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B57F2" w14:textId="77777777" w:rsidR="00F959D1" w:rsidRPr="00F959D1" w:rsidRDefault="00F959D1">
      <w:pPr>
        <w:pStyle w:val="BodyText"/>
        <w:spacing w:before="62"/>
        <w:ind w:left="6465" w:firstLine="0"/>
        <w:jc w:val="left"/>
        <w:rPr>
          <w:sz w:val="16"/>
          <w:szCs w:val="16"/>
        </w:rPr>
      </w:pPr>
    </w:p>
    <w:p w14:paraId="52A49FCF" w14:textId="2903E023" w:rsidR="00564ECE" w:rsidRPr="009D5139" w:rsidRDefault="00C946AD">
      <w:pPr>
        <w:pStyle w:val="BodyText"/>
        <w:spacing w:before="62"/>
        <w:ind w:left="6465" w:firstLine="0"/>
        <w:jc w:val="left"/>
      </w:pPr>
      <w:r w:rsidRPr="009D5139">
        <w:t>PATVIRTINTA</w:t>
      </w:r>
    </w:p>
    <w:p w14:paraId="0DD921FC" w14:textId="241324ED" w:rsidR="009D5139" w:rsidRDefault="0074170A">
      <w:pPr>
        <w:pStyle w:val="BodyText"/>
        <w:spacing w:before="2"/>
        <w:ind w:left="6467" w:right="480" w:firstLine="0"/>
        <w:jc w:val="left"/>
        <w:rPr>
          <w:spacing w:val="-1"/>
        </w:rPr>
      </w:pPr>
      <w:r w:rsidRPr="009D5139">
        <w:t>VšĮ Vilniaus miesto klinikinės</w:t>
      </w:r>
      <w:r w:rsidR="00021849" w:rsidRPr="009D5139">
        <w:t xml:space="preserve"> </w:t>
      </w:r>
      <w:r w:rsidRPr="009D5139">
        <w:t>ligoninės</w:t>
      </w:r>
      <w:r w:rsidR="00536FAB">
        <w:t xml:space="preserve"> </w:t>
      </w:r>
      <w:r w:rsidRPr="009D5139">
        <w:t>direktoriaus</w:t>
      </w:r>
      <w:r w:rsidRPr="009D5139">
        <w:rPr>
          <w:spacing w:val="-1"/>
        </w:rPr>
        <w:t xml:space="preserve"> </w:t>
      </w:r>
    </w:p>
    <w:p w14:paraId="32007A7A" w14:textId="3566F866" w:rsidR="00536FAB" w:rsidRDefault="0074170A" w:rsidP="00536FAB">
      <w:pPr>
        <w:pStyle w:val="BodyText"/>
        <w:spacing w:before="2"/>
        <w:ind w:left="6467" w:firstLine="0"/>
        <w:jc w:val="left"/>
      </w:pPr>
      <w:r w:rsidRPr="009D5139">
        <w:t xml:space="preserve">2022 m. </w:t>
      </w:r>
      <w:r w:rsidR="00A55F16">
        <w:t>lapkričio</w:t>
      </w:r>
      <w:r w:rsidR="00F926C4">
        <w:t xml:space="preserve"> </w:t>
      </w:r>
      <w:r w:rsidR="00A55F16">
        <w:t>10</w:t>
      </w:r>
      <w:r w:rsidR="00F926C4">
        <w:t xml:space="preserve"> </w:t>
      </w:r>
      <w:r w:rsidRPr="009D5139">
        <w:t xml:space="preserve"> d.</w:t>
      </w:r>
      <w:r w:rsidR="009D5139">
        <w:t xml:space="preserve">  </w:t>
      </w:r>
    </w:p>
    <w:p w14:paraId="093AFCA3" w14:textId="7C1B5F48" w:rsidR="00564ECE" w:rsidRPr="009D5139" w:rsidRDefault="0074170A" w:rsidP="00536FAB">
      <w:pPr>
        <w:pStyle w:val="BodyText"/>
        <w:spacing w:before="2"/>
        <w:ind w:left="6467" w:firstLine="0"/>
        <w:jc w:val="left"/>
      </w:pPr>
      <w:r w:rsidRPr="009D5139">
        <w:t>įsakymu</w:t>
      </w:r>
      <w:r w:rsidR="00536FAB">
        <w:t xml:space="preserve"> </w:t>
      </w:r>
      <w:r w:rsidRPr="009D5139">
        <w:t>Nr. V</w:t>
      </w:r>
      <w:r w:rsidR="00F926C4">
        <w:t>1</w:t>
      </w:r>
      <w:r w:rsidRPr="009D5139">
        <w:t>-</w:t>
      </w:r>
      <w:r w:rsidR="00F926C4">
        <w:t xml:space="preserve"> </w:t>
      </w:r>
      <w:r w:rsidR="00A55F16">
        <w:t>231</w:t>
      </w:r>
      <w:r w:rsidR="00F926C4">
        <w:t xml:space="preserve"> </w:t>
      </w:r>
      <w:r w:rsidRPr="009D5139">
        <w:t>/22</w:t>
      </w:r>
      <w:r w:rsidR="00F926C4">
        <w:t xml:space="preserve"> (1.1)</w:t>
      </w:r>
    </w:p>
    <w:p w14:paraId="36FABB61" w14:textId="77777777" w:rsidR="00564ECE" w:rsidRPr="009D5139" w:rsidRDefault="00564ECE">
      <w:pPr>
        <w:pStyle w:val="BodyText"/>
        <w:spacing w:before="5"/>
        <w:ind w:left="0" w:firstLine="0"/>
        <w:jc w:val="left"/>
      </w:pPr>
    </w:p>
    <w:p w14:paraId="73744529" w14:textId="37CB9D1A" w:rsidR="005C1A5A" w:rsidRDefault="005C1A5A">
      <w:pPr>
        <w:ind w:left="1291" w:right="484"/>
        <w:jc w:val="center"/>
        <w:rPr>
          <w:b/>
          <w:sz w:val="24"/>
          <w:szCs w:val="24"/>
        </w:rPr>
      </w:pPr>
      <w:bookmarkStart w:id="0" w:name="_Hlk115957650"/>
      <w:r>
        <w:rPr>
          <w:b/>
          <w:sz w:val="24"/>
          <w:szCs w:val="24"/>
        </w:rPr>
        <w:t>SMURTO IR PRIEKABIAVIMO PREVENCIJOS POLITIK</w:t>
      </w:r>
      <w:r w:rsidR="006F0889">
        <w:rPr>
          <w:b/>
          <w:sz w:val="24"/>
          <w:szCs w:val="24"/>
        </w:rPr>
        <w:t>OS</w:t>
      </w:r>
    </w:p>
    <w:p w14:paraId="4D1CE36A" w14:textId="1BCD3959" w:rsidR="00564ECE" w:rsidRPr="009D5139" w:rsidRDefault="0074170A">
      <w:pPr>
        <w:ind w:left="1291" w:right="484"/>
        <w:jc w:val="center"/>
        <w:rPr>
          <w:b/>
          <w:sz w:val="24"/>
          <w:szCs w:val="24"/>
        </w:rPr>
      </w:pPr>
      <w:r w:rsidRPr="009D5139">
        <w:rPr>
          <w:b/>
          <w:sz w:val="24"/>
          <w:szCs w:val="24"/>
        </w:rPr>
        <w:t>VŠĮ VILNIAUS MIESTO KLINIKINĖJE LIGONINĖJE</w:t>
      </w:r>
      <w:r w:rsidRPr="009D5139">
        <w:rPr>
          <w:b/>
          <w:spacing w:val="-5"/>
          <w:sz w:val="24"/>
          <w:szCs w:val="24"/>
        </w:rPr>
        <w:t xml:space="preserve"> </w:t>
      </w:r>
      <w:r w:rsidR="006F0889">
        <w:rPr>
          <w:b/>
          <w:spacing w:val="-5"/>
          <w:sz w:val="24"/>
          <w:szCs w:val="24"/>
        </w:rPr>
        <w:t>APRAŠAS</w:t>
      </w:r>
    </w:p>
    <w:bookmarkEnd w:id="0"/>
    <w:p w14:paraId="684D4ACC" w14:textId="77777777" w:rsidR="00564ECE" w:rsidRPr="009D5139" w:rsidRDefault="00564ECE">
      <w:pPr>
        <w:pStyle w:val="BodyText"/>
        <w:ind w:left="0" w:firstLine="0"/>
        <w:jc w:val="left"/>
        <w:rPr>
          <w:b/>
        </w:rPr>
      </w:pPr>
    </w:p>
    <w:p w14:paraId="783B6686" w14:textId="77777777" w:rsidR="00564ECE" w:rsidRPr="009D5139" w:rsidRDefault="00C946AD" w:rsidP="009D5139">
      <w:pPr>
        <w:pStyle w:val="Heading1"/>
        <w:numPr>
          <w:ilvl w:val="0"/>
          <w:numId w:val="2"/>
        </w:numPr>
        <w:tabs>
          <w:tab w:val="left" w:pos="284"/>
        </w:tabs>
        <w:ind w:left="0" w:firstLine="0"/>
        <w:jc w:val="center"/>
      </w:pPr>
      <w:r w:rsidRPr="009D5139">
        <w:t>BENDROSIOS</w:t>
      </w:r>
      <w:r w:rsidRPr="009D5139">
        <w:rPr>
          <w:spacing w:val="-1"/>
        </w:rPr>
        <w:t xml:space="preserve"> </w:t>
      </w:r>
      <w:r w:rsidRPr="009D5139">
        <w:t>NUOSTATOS</w:t>
      </w:r>
    </w:p>
    <w:p w14:paraId="19D90A88" w14:textId="77777777" w:rsidR="00564ECE" w:rsidRPr="009D5139" w:rsidRDefault="00564ECE" w:rsidP="00BD7A4D">
      <w:pPr>
        <w:pStyle w:val="BodyText"/>
        <w:spacing w:before="6"/>
        <w:ind w:left="567" w:firstLine="851"/>
        <w:jc w:val="left"/>
        <w:rPr>
          <w:b/>
        </w:rPr>
      </w:pPr>
    </w:p>
    <w:p w14:paraId="3675D3F4" w14:textId="20955959" w:rsidR="00564ECE" w:rsidRPr="009D5139" w:rsidRDefault="005C1A5A" w:rsidP="00536FAB">
      <w:pPr>
        <w:pStyle w:val="ListParagraph"/>
        <w:numPr>
          <w:ilvl w:val="0"/>
          <w:numId w:val="1"/>
        </w:numPr>
        <w:tabs>
          <w:tab w:val="left" w:pos="1134"/>
        </w:tabs>
        <w:spacing w:before="1"/>
        <w:ind w:left="0" w:right="119" w:firstLine="851"/>
        <w:rPr>
          <w:sz w:val="24"/>
          <w:szCs w:val="24"/>
        </w:rPr>
      </w:pPr>
      <w:r>
        <w:rPr>
          <w:sz w:val="24"/>
          <w:szCs w:val="24"/>
        </w:rPr>
        <w:t>Smurto ir priekabiavimo prevencijos politika</w:t>
      </w:r>
      <w:r w:rsidR="00C946AD" w:rsidRPr="009D5139">
        <w:rPr>
          <w:sz w:val="24"/>
          <w:szCs w:val="24"/>
        </w:rPr>
        <w:t xml:space="preserve"> (toliau –</w:t>
      </w:r>
      <w:r>
        <w:rPr>
          <w:sz w:val="24"/>
          <w:szCs w:val="24"/>
        </w:rPr>
        <w:t xml:space="preserve"> Politika) </w:t>
      </w:r>
      <w:r w:rsidR="00C946AD" w:rsidRPr="009D5139">
        <w:rPr>
          <w:sz w:val="24"/>
          <w:szCs w:val="24"/>
        </w:rPr>
        <w:t>reglamentuoja</w:t>
      </w:r>
      <w:r>
        <w:rPr>
          <w:sz w:val="24"/>
          <w:szCs w:val="24"/>
        </w:rPr>
        <w:t xml:space="preserve"> </w:t>
      </w:r>
      <w:r w:rsidRPr="005C1A5A">
        <w:rPr>
          <w:sz w:val="24"/>
          <w:szCs w:val="24"/>
        </w:rPr>
        <w:t>smurto ir priekabiavimo atpažinimo būd</w:t>
      </w:r>
      <w:r>
        <w:rPr>
          <w:sz w:val="24"/>
          <w:szCs w:val="24"/>
        </w:rPr>
        <w:t>us</w:t>
      </w:r>
      <w:r w:rsidRPr="005C1A5A">
        <w:rPr>
          <w:sz w:val="24"/>
          <w:szCs w:val="24"/>
        </w:rPr>
        <w:t>, galim</w:t>
      </w:r>
      <w:r>
        <w:rPr>
          <w:sz w:val="24"/>
          <w:szCs w:val="24"/>
        </w:rPr>
        <w:t>a</w:t>
      </w:r>
      <w:r w:rsidRPr="005C1A5A">
        <w:rPr>
          <w:sz w:val="24"/>
          <w:szCs w:val="24"/>
        </w:rPr>
        <w:t>s smurto ir priekabiavimo form</w:t>
      </w:r>
      <w:r>
        <w:rPr>
          <w:sz w:val="24"/>
          <w:szCs w:val="24"/>
        </w:rPr>
        <w:t>a</w:t>
      </w:r>
      <w:r w:rsidRPr="005C1A5A">
        <w:rPr>
          <w:sz w:val="24"/>
          <w:szCs w:val="24"/>
        </w:rPr>
        <w:t>s, supažindinimo su smurto ir priekabiavimo prevencijos priemonėmis tvark</w:t>
      </w:r>
      <w:r>
        <w:rPr>
          <w:sz w:val="24"/>
          <w:szCs w:val="24"/>
        </w:rPr>
        <w:t>ą</w:t>
      </w:r>
      <w:r w:rsidRPr="005C1A5A">
        <w:rPr>
          <w:sz w:val="24"/>
          <w:szCs w:val="24"/>
        </w:rPr>
        <w:t>, pranešimų apie smurtą ir priekabiavimą teikimo ir nagrinėjimo tvark</w:t>
      </w:r>
      <w:r>
        <w:rPr>
          <w:sz w:val="24"/>
          <w:szCs w:val="24"/>
        </w:rPr>
        <w:t>ą</w:t>
      </w:r>
      <w:r w:rsidRPr="005C1A5A">
        <w:rPr>
          <w:sz w:val="24"/>
          <w:szCs w:val="24"/>
        </w:rPr>
        <w:t>, apie smurtą ir priekabiavimą pranešusių asmenų ir nukentėjusių asmenų apsaugos priemon</w:t>
      </w:r>
      <w:r>
        <w:rPr>
          <w:sz w:val="24"/>
          <w:szCs w:val="24"/>
        </w:rPr>
        <w:t>e</w:t>
      </w:r>
      <w:r w:rsidRPr="005C1A5A">
        <w:rPr>
          <w:sz w:val="24"/>
          <w:szCs w:val="24"/>
        </w:rPr>
        <w:t>s ir jiems teikiam</w:t>
      </w:r>
      <w:r>
        <w:rPr>
          <w:sz w:val="24"/>
          <w:szCs w:val="24"/>
        </w:rPr>
        <w:t>ą</w:t>
      </w:r>
      <w:r w:rsidRPr="005C1A5A">
        <w:rPr>
          <w:sz w:val="24"/>
          <w:szCs w:val="24"/>
        </w:rPr>
        <w:t xml:space="preserve"> pagalb</w:t>
      </w:r>
      <w:r>
        <w:rPr>
          <w:sz w:val="24"/>
          <w:szCs w:val="24"/>
        </w:rPr>
        <w:t>ą</w:t>
      </w:r>
      <w:r w:rsidR="00AA0818">
        <w:rPr>
          <w:sz w:val="24"/>
          <w:szCs w:val="24"/>
        </w:rPr>
        <w:t xml:space="preserve"> </w:t>
      </w:r>
      <w:r w:rsidRPr="005C1A5A">
        <w:rPr>
          <w:sz w:val="24"/>
          <w:szCs w:val="24"/>
        </w:rPr>
        <w:t>ir kit</w:t>
      </w:r>
      <w:r>
        <w:rPr>
          <w:sz w:val="24"/>
          <w:szCs w:val="24"/>
        </w:rPr>
        <w:t>ą</w:t>
      </w:r>
      <w:r w:rsidRPr="005C1A5A">
        <w:rPr>
          <w:sz w:val="24"/>
          <w:szCs w:val="24"/>
        </w:rPr>
        <w:t xml:space="preserve"> informacij</w:t>
      </w:r>
      <w:r>
        <w:rPr>
          <w:sz w:val="24"/>
          <w:szCs w:val="24"/>
        </w:rPr>
        <w:t>ą</w:t>
      </w:r>
      <w:r w:rsidRPr="005C1A5A">
        <w:rPr>
          <w:sz w:val="24"/>
          <w:szCs w:val="24"/>
        </w:rPr>
        <w:t>, susijus</w:t>
      </w:r>
      <w:r>
        <w:rPr>
          <w:sz w:val="24"/>
          <w:szCs w:val="24"/>
        </w:rPr>
        <w:t>ią</w:t>
      </w:r>
      <w:r w:rsidRPr="005C1A5A">
        <w:rPr>
          <w:sz w:val="24"/>
          <w:szCs w:val="24"/>
        </w:rPr>
        <w:t xml:space="preserve"> su smurto ir priekabiavimo prevencija </w:t>
      </w:r>
      <w:r>
        <w:rPr>
          <w:sz w:val="24"/>
          <w:szCs w:val="24"/>
        </w:rPr>
        <w:t>VšĮ Vilniaus miesto klinikinėje l</w:t>
      </w:r>
      <w:r w:rsidR="0074170A" w:rsidRPr="009D5139">
        <w:rPr>
          <w:sz w:val="24"/>
          <w:szCs w:val="24"/>
        </w:rPr>
        <w:t>igoninėje</w:t>
      </w:r>
      <w:r>
        <w:rPr>
          <w:sz w:val="24"/>
          <w:szCs w:val="24"/>
        </w:rPr>
        <w:t xml:space="preserve"> (toliau – Ligoninė)</w:t>
      </w:r>
      <w:r w:rsidR="00C946AD" w:rsidRPr="009D5139">
        <w:rPr>
          <w:sz w:val="24"/>
          <w:szCs w:val="24"/>
        </w:rPr>
        <w:t>.</w:t>
      </w:r>
    </w:p>
    <w:p w14:paraId="61511B98" w14:textId="3D5B6199" w:rsidR="00564ECE" w:rsidRPr="0083651A" w:rsidRDefault="005C1A5A" w:rsidP="00536FAB">
      <w:pPr>
        <w:pStyle w:val="ListParagraph"/>
        <w:numPr>
          <w:ilvl w:val="0"/>
          <w:numId w:val="1"/>
        </w:numPr>
        <w:tabs>
          <w:tab w:val="left" w:pos="1134"/>
          <w:tab w:val="left" w:pos="1984"/>
        </w:tabs>
        <w:ind w:left="0" w:right="117" w:firstLine="851"/>
        <w:rPr>
          <w:sz w:val="24"/>
          <w:szCs w:val="24"/>
        </w:rPr>
      </w:pPr>
      <w:r>
        <w:rPr>
          <w:sz w:val="24"/>
          <w:szCs w:val="24"/>
        </w:rPr>
        <w:t>Politikos</w:t>
      </w:r>
      <w:r w:rsidR="00C946AD" w:rsidRPr="00AB4FA7">
        <w:rPr>
          <w:spacing w:val="1"/>
          <w:sz w:val="24"/>
          <w:szCs w:val="24"/>
        </w:rPr>
        <w:t xml:space="preserve"> </w:t>
      </w:r>
      <w:r w:rsidR="00C946AD" w:rsidRPr="00AB4FA7">
        <w:rPr>
          <w:sz w:val="24"/>
          <w:szCs w:val="24"/>
        </w:rPr>
        <w:t>tikslas</w:t>
      </w:r>
      <w:r w:rsidR="00C946AD" w:rsidRPr="00AB4FA7">
        <w:rPr>
          <w:spacing w:val="1"/>
          <w:sz w:val="24"/>
          <w:szCs w:val="24"/>
        </w:rPr>
        <w:t xml:space="preserve"> </w:t>
      </w:r>
      <w:r w:rsidR="00C946AD" w:rsidRPr="00AB4FA7">
        <w:rPr>
          <w:sz w:val="24"/>
          <w:szCs w:val="24"/>
        </w:rPr>
        <w:t>–</w:t>
      </w:r>
      <w:r w:rsidR="00C946AD" w:rsidRPr="00AB4FA7">
        <w:rPr>
          <w:spacing w:val="1"/>
          <w:sz w:val="24"/>
          <w:szCs w:val="24"/>
        </w:rPr>
        <w:t xml:space="preserve"> </w:t>
      </w:r>
      <w:r w:rsidRPr="005C1A5A">
        <w:rPr>
          <w:sz w:val="24"/>
          <w:szCs w:val="24"/>
        </w:rPr>
        <w:t>užtikrinti, kad darbuotojai ar jų grupė nepatirtų priešiškų, neetiškų, žeminančių, agresyvių, užgaulių, įžeidžiančių veiksmų, kuriais kėsinamasi į darbuotojo ar darbuotojų grupės garbę ir orumą, fizinį ar psichologinį neliečiamumą ar kuriais siekiama darbuotoją ar darbuotojų grupę įbauginti, sumenkinti ar įstumti į beginklę ir bejėgę padėtį.</w:t>
      </w:r>
      <w:r w:rsidRPr="005C1A5A">
        <w:rPr>
          <w:rFonts w:eastAsia="Arial"/>
          <w:sz w:val="24"/>
          <w:szCs w:val="24"/>
          <w:lang w:eastAsia="lt-LT"/>
        </w:rPr>
        <w:t xml:space="preserve"> Siekti, kad Ligoninės darbuotojai atpažintų, netoleruotų, laiku praneštų apie smurtą ir priekabiavimą, taip prisidedant prie emociškai palankios darbo aplinkos kūrimo.</w:t>
      </w:r>
    </w:p>
    <w:p w14:paraId="75BBF176" w14:textId="31749F62" w:rsidR="0083651A" w:rsidRDefault="0083651A" w:rsidP="00536FAB">
      <w:pPr>
        <w:tabs>
          <w:tab w:val="left" w:pos="1418"/>
          <w:tab w:val="left" w:pos="1984"/>
        </w:tabs>
        <w:ind w:right="117" w:firstLine="851"/>
        <w:rPr>
          <w:sz w:val="24"/>
          <w:szCs w:val="24"/>
        </w:rPr>
      </w:pPr>
    </w:p>
    <w:p w14:paraId="6213380F" w14:textId="09B69A1E" w:rsidR="0083651A" w:rsidRDefault="0083651A" w:rsidP="00536FAB">
      <w:pPr>
        <w:pStyle w:val="ListParagraph"/>
        <w:numPr>
          <w:ilvl w:val="0"/>
          <w:numId w:val="2"/>
        </w:numPr>
        <w:tabs>
          <w:tab w:val="left" w:pos="426"/>
          <w:tab w:val="left" w:pos="1418"/>
          <w:tab w:val="left" w:pos="2694"/>
          <w:tab w:val="left" w:pos="10603"/>
        </w:tabs>
        <w:ind w:left="0" w:right="117" w:firstLine="851"/>
        <w:jc w:val="center"/>
        <w:rPr>
          <w:b/>
          <w:bCs/>
          <w:sz w:val="24"/>
          <w:szCs w:val="24"/>
        </w:rPr>
      </w:pPr>
      <w:r w:rsidRPr="0083651A">
        <w:rPr>
          <w:b/>
          <w:bCs/>
          <w:sz w:val="24"/>
          <w:szCs w:val="24"/>
        </w:rPr>
        <w:t xml:space="preserve">SMURTO IR PRIEKABIAVIMO </w:t>
      </w:r>
      <w:r w:rsidR="003419C2">
        <w:rPr>
          <w:b/>
          <w:bCs/>
          <w:sz w:val="24"/>
          <w:szCs w:val="24"/>
        </w:rPr>
        <w:t xml:space="preserve">POLITIKOS </w:t>
      </w:r>
      <w:r w:rsidRPr="0083651A">
        <w:rPr>
          <w:b/>
          <w:bCs/>
          <w:sz w:val="24"/>
          <w:szCs w:val="24"/>
        </w:rPr>
        <w:t>SĄVOKOS IR JŲ AT</w:t>
      </w:r>
      <w:r w:rsidR="00536FAB">
        <w:rPr>
          <w:b/>
          <w:bCs/>
          <w:sz w:val="24"/>
          <w:szCs w:val="24"/>
        </w:rPr>
        <w:t>P</w:t>
      </w:r>
      <w:r w:rsidRPr="0083651A">
        <w:rPr>
          <w:b/>
          <w:bCs/>
          <w:sz w:val="24"/>
          <w:szCs w:val="24"/>
        </w:rPr>
        <w:t>AŽINIMO BŪDAI</w:t>
      </w:r>
    </w:p>
    <w:p w14:paraId="00FD1B26" w14:textId="77777777" w:rsidR="0083651A" w:rsidRPr="0083651A" w:rsidRDefault="0083651A" w:rsidP="00536FAB">
      <w:pPr>
        <w:pStyle w:val="ListParagraph"/>
        <w:tabs>
          <w:tab w:val="left" w:pos="1418"/>
          <w:tab w:val="left" w:pos="2694"/>
        </w:tabs>
        <w:ind w:left="0" w:right="117" w:firstLine="851"/>
        <w:rPr>
          <w:b/>
          <w:bCs/>
          <w:sz w:val="24"/>
          <w:szCs w:val="24"/>
        </w:rPr>
      </w:pPr>
    </w:p>
    <w:p w14:paraId="725BC60B" w14:textId="2901609F" w:rsidR="005C1A5A" w:rsidRPr="003419C2" w:rsidRDefault="0083651A" w:rsidP="00536FAB">
      <w:pPr>
        <w:pStyle w:val="ListParagraph"/>
        <w:numPr>
          <w:ilvl w:val="0"/>
          <w:numId w:val="1"/>
        </w:numPr>
        <w:tabs>
          <w:tab w:val="left" w:pos="1418"/>
          <w:tab w:val="left" w:pos="1843"/>
        </w:tabs>
        <w:ind w:left="0" w:right="123" w:firstLine="851"/>
        <w:rPr>
          <w:sz w:val="24"/>
          <w:szCs w:val="24"/>
        </w:rPr>
      </w:pPr>
      <w:r w:rsidRPr="003419C2">
        <w:rPr>
          <w:b/>
          <w:sz w:val="24"/>
          <w:szCs w:val="24"/>
        </w:rPr>
        <w:t>S</w:t>
      </w:r>
      <w:r w:rsidR="005C1A5A" w:rsidRPr="003419C2">
        <w:rPr>
          <w:b/>
          <w:sz w:val="24"/>
          <w:szCs w:val="24"/>
        </w:rPr>
        <w:t>ąvok</w:t>
      </w:r>
      <w:r w:rsidRPr="003419C2">
        <w:rPr>
          <w:b/>
          <w:sz w:val="24"/>
          <w:szCs w:val="24"/>
        </w:rPr>
        <w:t>os</w:t>
      </w:r>
      <w:r w:rsidR="005C1A5A" w:rsidRPr="003419C2">
        <w:rPr>
          <w:b/>
          <w:sz w:val="24"/>
          <w:szCs w:val="24"/>
        </w:rPr>
        <w:t xml:space="preserve"> </w:t>
      </w:r>
      <w:r w:rsidR="005C1A5A" w:rsidRPr="00E00BDD">
        <w:rPr>
          <w:b/>
          <w:i/>
          <w:iCs/>
          <w:sz w:val="24"/>
          <w:szCs w:val="24"/>
        </w:rPr>
        <w:t xml:space="preserve">smurtas </w:t>
      </w:r>
      <w:r w:rsidR="005C1A5A" w:rsidRPr="003419C2">
        <w:rPr>
          <w:b/>
          <w:sz w:val="24"/>
          <w:szCs w:val="24"/>
        </w:rPr>
        <w:t xml:space="preserve">ir </w:t>
      </w:r>
      <w:r w:rsidR="005C1A5A" w:rsidRPr="00E00BDD">
        <w:rPr>
          <w:b/>
          <w:i/>
          <w:iCs/>
          <w:sz w:val="24"/>
          <w:szCs w:val="24"/>
        </w:rPr>
        <w:t>priekabiavimas</w:t>
      </w:r>
      <w:r w:rsidRPr="003419C2">
        <w:rPr>
          <w:b/>
          <w:sz w:val="24"/>
          <w:szCs w:val="24"/>
        </w:rPr>
        <w:t xml:space="preserve"> apibrėžimai:</w:t>
      </w:r>
    </w:p>
    <w:p w14:paraId="355C1DCB" w14:textId="6E97D66C" w:rsidR="005C1A5A" w:rsidRDefault="0083651A" w:rsidP="00536FAB">
      <w:pPr>
        <w:pStyle w:val="ListParagraph"/>
        <w:numPr>
          <w:ilvl w:val="1"/>
          <w:numId w:val="1"/>
        </w:numPr>
        <w:tabs>
          <w:tab w:val="left" w:pos="1418"/>
          <w:tab w:val="left" w:pos="1843"/>
        </w:tabs>
        <w:ind w:left="0" w:right="123" w:firstLine="851"/>
        <w:rPr>
          <w:sz w:val="24"/>
          <w:szCs w:val="24"/>
        </w:rPr>
      </w:pPr>
      <w:r w:rsidRPr="003419C2">
        <w:rPr>
          <w:b/>
          <w:bCs/>
          <w:i/>
          <w:iCs/>
          <w:sz w:val="24"/>
          <w:szCs w:val="24"/>
        </w:rPr>
        <w:t>Smurtas ir priekabiavimas</w:t>
      </w:r>
      <w:r w:rsidRPr="0083651A">
        <w:rPr>
          <w:sz w:val="24"/>
          <w:szCs w:val="24"/>
        </w:rPr>
        <w:t xml:space="preserve"> – vieno ar kelių asmenų nepriimtinas elgesys, galintis pasireikšti įvairiomis formomis, kurių vienos nustatomos lengviau negu kitos, tai elgesys, kai vienas ar daugiau vadovų ar darbuotojų siekia įžeisti arba įžeidžia darbuotojo orumą, siekia daryti arba daro neigiamą įtaką jo emocinei sveikatai ir (arba) siekia sukurti arba sukuria priešišką darbo aplinką.</w:t>
      </w:r>
    </w:p>
    <w:p w14:paraId="231772D2" w14:textId="1D42DB80" w:rsidR="0083651A" w:rsidRDefault="0083651A" w:rsidP="00536FAB">
      <w:pPr>
        <w:pStyle w:val="ListParagraph"/>
        <w:numPr>
          <w:ilvl w:val="2"/>
          <w:numId w:val="1"/>
        </w:numPr>
        <w:tabs>
          <w:tab w:val="left" w:pos="1418"/>
          <w:tab w:val="left" w:pos="1843"/>
        </w:tabs>
        <w:ind w:left="0" w:right="123" w:firstLine="851"/>
        <w:rPr>
          <w:sz w:val="24"/>
          <w:szCs w:val="24"/>
        </w:rPr>
      </w:pPr>
      <w:r w:rsidRPr="003419C2">
        <w:rPr>
          <w:b/>
          <w:bCs/>
          <w:i/>
          <w:iCs/>
          <w:sz w:val="24"/>
          <w:szCs w:val="24"/>
        </w:rPr>
        <w:t>Smurtu</w:t>
      </w:r>
      <w:r w:rsidRPr="0083651A">
        <w:rPr>
          <w:sz w:val="24"/>
          <w:szCs w:val="24"/>
        </w:rPr>
        <w:t xml:space="preserve"> laikomas asmens (-ų) veikimu ar neveikimu kitam (-</w:t>
      </w:r>
      <w:proofErr w:type="spellStart"/>
      <w:r w:rsidRPr="0083651A">
        <w:rPr>
          <w:sz w:val="24"/>
          <w:szCs w:val="24"/>
        </w:rPr>
        <w:t>iems</w:t>
      </w:r>
      <w:proofErr w:type="spellEnd"/>
      <w:r w:rsidRPr="0083651A">
        <w:rPr>
          <w:sz w:val="24"/>
          <w:szCs w:val="24"/>
        </w:rPr>
        <w:t>) asmeniui (-ims) padaromas tyčinis fizinis, psichinis, seksualinis, ekonominis poveikis, susijęs su darbu, dėl kurio darbuotojas patiria arba gali patirti neturtinę ar turtinę žalą.</w:t>
      </w:r>
    </w:p>
    <w:p w14:paraId="6AD80A8E" w14:textId="77777777" w:rsidR="0083651A" w:rsidRDefault="0083651A" w:rsidP="00536FAB">
      <w:pPr>
        <w:pStyle w:val="ListParagraph"/>
        <w:numPr>
          <w:ilvl w:val="2"/>
          <w:numId w:val="1"/>
        </w:numPr>
        <w:tabs>
          <w:tab w:val="left" w:pos="1418"/>
          <w:tab w:val="left" w:pos="1843"/>
        </w:tabs>
        <w:ind w:left="0" w:right="123" w:firstLine="851"/>
        <w:rPr>
          <w:sz w:val="24"/>
          <w:szCs w:val="24"/>
        </w:rPr>
      </w:pPr>
      <w:r w:rsidRPr="003419C2">
        <w:rPr>
          <w:b/>
          <w:bCs/>
          <w:i/>
          <w:iCs/>
          <w:sz w:val="24"/>
          <w:szCs w:val="24"/>
        </w:rPr>
        <w:t xml:space="preserve">Priekabiavimas </w:t>
      </w:r>
      <w:r w:rsidRPr="0083651A">
        <w:rPr>
          <w:sz w:val="24"/>
          <w:szCs w:val="24"/>
        </w:rPr>
        <w:t>– nepageidaujamas elgesys, kai lyties, rasės, tautybės, pilietybės, kalbos, kilmės, socialinės padėties, tikėjimo, įsitikinimų ar pažiūrų, amžiaus, lytinės orientacijos, negalios, etninės priklausomybės, religijos pagrindu siekiama įžeisti arba įžeidžiamas asmens orumas ir siekiama sukurti arba sukuriama bauginanti, priešiška, žeminanti ar įžeidžianti aplinka (Lietuvos Respublikos lygių galimybių įstatymo 2 straipsnio 7 dalis).</w:t>
      </w:r>
      <w:r>
        <w:rPr>
          <w:sz w:val="24"/>
          <w:szCs w:val="24"/>
        </w:rPr>
        <w:t xml:space="preserve"> </w:t>
      </w:r>
    </w:p>
    <w:p w14:paraId="1F11EA32" w14:textId="0DE37A50" w:rsidR="0083651A" w:rsidRPr="0083651A" w:rsidRDefault="0083651A" w:rsidP="00536FAB">
      <w:pPr>
        <w:pStyle w:val="ListParagraph"/>
        <w:tabs>
          <w:tab w:val="left" w:pos="1418"/>
          <w:tab w:val="left" w:pos="1843"/>
        </w:tabs>
        <w:ind w:left="0" w:right="123" w:firstLine="851"/>
        <w:rPr>
          <w:sz w:val="24"/>
          <w:szCs w:val="24"/>
        </w:rPr>
      </w:pPr>
      <w:r w:rsidRPr="0083651A">
        <w:rPr>
          <w:sz w:val="24"/>
          <w:szCs w:val="24"/>
        </w:rPr>
        <w:t>Priekabiavimas gali pasireikšti žodžiu ir raštu, rečiau – fiziniais veiksmais. Priekabiavimo metu gali būti taikomi įžeidūs komentarai, juokeliai, žeminimas, nesidalijama svarbia informacija, asmuo atribojamas nuo kitų kolegų, susitikimų arba pasitarimų, ignoruojamas, jam skiriamos su darbinėmis funkcijomis nesusijusios užduotys ir pan.</w:t>
      </w:r>
    </w:p>
    <w:p w14:paraId="28EB6E94" w14:textId="249B8C9D" w:rsidR="0083651A" w:rsidRDefault="0083651A" w:rsidP="00536FAB">
      <w:pPr>
        <w:pStyle w:val="ListParagraph"/>
        <w:numPr>
          <w:ilvl w:val="1"/>
          <w:numId w:val="1"/>
        </w:numPr>
        <w:tabs>
          <w:tab w:val="left" w:pos="1418"/>
          <w:tab w:val="left" w:pos="1843"/>
        </w:tabs>
        <w:ind w:left="0" w:right="123" w:firstLine="851"/>
        <w:rPr>
          <w:sz w:val="24"/>
          <w:szCs w:val="24"/>
        </w:rPr>
      </w:pPr>
      <w:r w:rsidRPr="0083651A">
        <w:rPr>
          <w:sz w:val="24"/>
          <w:szCs w:val="24"/>
        </w:rPr>
        <w:t>Pagrindinis smurto ir priekabiavimo skirtumas yra tai, kad priekabiavimas yra tęstinis procesas, t. y. – pasikartojantis nepriimtinas elgesys, o smurtas dažniausiai būna vienkartinis, staigus (ūmus) netinkamo elgesio proveržis.</w:t>
      </w:r>
    </w:p>
    <w:p w14:paraId="7E6E1C6D" w14:textId="30190CDA" w:rsidR="0083651A" w:rsidRPr="0083651A" w:rsidRDefault="0083651A" w:rsidP="00536FAB">
      <w:pPr>
        <w:pStyle w:val="ListParagraph"/>
        <w:numPr>
          <w:ilvl w:val="1"/>
          <w:numId w:val="1"/>
        </w:numPr>
        <w:tabs>
          <w:tab w:val="left" w:pos="1418"/>
          <w:tab w:val="left" w:pos="1843"/>
        </w:tabs>
        <w:ind w:left="0" w:right="123" w:firstLine="851"/>
        <w:rPr>
          <w:iCs/>
          <w:sz w:val="24"/>
          <w:szCs w:val="24"/>
        </w:rPr>
      </w:pPr>
      <w:r>
        <w:rPr>
          <w:b/>
          <w:iCs/>
          <w:sz w:val="24"/>
          <w:szCs w:val="24"/>
        </w:rPr>
        <w:t>S</w:t>
      </w:r>
      <w:r w:rsidRPr="0083651A">
        <w:rPr>
          <w:b/>
          <w:iCs/>
          <w:sz w:val="24"/>
          <w:szCs w:val="24"/>
        </w:rPr>
        <w:t xml:space="preserve">ąvokos </w:t>
      </w:r>
      <w:r w:rsidRPr="00E00BDD">
        <w:rPr>
          <w:b/>
          <w:i/>
          <w:sz w:val="24"/>
          <w:szCs w:val="24"/>
        </w:rPr>
        <w:t>seksualinis priekabiavimas</w:t>
      </w:r>
      <w:r>
        <w:rPr>
          <w:b/>
          <w:iCs/>
          <w:sz w:val="24"/>
          <w:szCs w:val="24"/>
        </w:rPr>
        <w:t xml:space="preserve"> apibrėžimai:</w:t>
      </w:r>
    </w:p>
    <w:p w14:paraId="4C0EC54F" w14:textId="4798E0AD" w:rsidR="0083651A" w:rsidRDefault="0083651A" w:rsidP="00536FAB">
      <w:pPr>
        <w:pStyle w:val="ListParagraph"/>
        <w:numPr>
          <w:ilvl w:val="2"/>
          <w:numId w:val="1"/>
        </w:numPr>
        <w:tabs>
          <w:tab w:val="left" w:pos="1418"/>
          <w:tab w:val="left" w:pos="1843"/>
        </w:tabs>
        <w:ind w:left="0" w:right="123" w:firstLine="851"/>
        <w:rPr>
          <w:iCs/>
          <w:sz w:val="24"/>
          <w:szCs w:val="24"/>
        </w:rPr>
      </w:pPr>
      <w:r w:rsidRPr="003419C2">
        <w:rPr>
          <w:b/>
          <w:bCs/>
          <w:i/>
          <w:sz w:val="24"/>
          <w:szCs w:val="24"/>
        </w:rPr>
        <w:t>Seksualinis priekabiavimas</w:t>
      </w:r>
      <w:r w:rsidRPr="0083651A">
        <w:rPr>
          <w:iCs/>
          <w:sz w:val="24"/>
          <w:szCs w:val="24"/>
        </w:rPr>
        <w:t xml:space="preserve"> – nepageidaujamas užgaulus, žodžiu, raštu ar fiziniu veiksmu išreikštas seksualinio pobūdžio elgesys su asmeniu, turint tikslą pakenkti asmens orumui, </w:t>
      </w:r>
      <w:r w:rsidRPr="0083651A">
        <w:rPr>
          <w:iCs/>
          <w:sz w:val="24"/>
          <w:szCs w:val="24"/>
        </w:rPr>
        <w:lastRenderedPageBreak/>
        <w:t>ypač sukuriant bauginančią, priešišką, žeminančią ar įžeidžiančią aplinką (Lietuvos Respublikos moterų ir vyrų lygių galimybių įstatymo 2 straipsnio 6 dalis).</w:t>
      </w:r>
    </w:p>
    <w:p w14:paraId="5316B519" w14:textId="6E62BE16" w:rsidR="003419C2" w:rsidRPr="003419C2" w:rsidRDefault="003419C2" w:rsidP="00536FAB">
      <w:pPr>
        <w:pStyle w:val="ListParagraph"/>
        <w:numPr>
          <w:ilvl w:val="2"/>
          <w:numId w:val="1"/>
        </w:numPr>
        <w:tabs>
          <w:tab w:val="left" w:pos="1418"/>
          <w:tab w:val="left" w:pos="1843"/>
        </w:tabs>
        <w:ind w:left="0" w:right="123" w:firstLine="851"/>
        <w:rPr>
          <w:iCs/>
          <w:sz w:val="24"/>
          <w:szCs w:val="24"/>
        </w:rPr>
      </w:pPr>
      <w:r w:rsidRPr="003419C2">
        <w:rPr>
          <w:iCs/>
          <w:sz w:val="24"/>
          <w:szCs w:val="24"/>
        </w:rPr>
        <w:t xml:space="preserve">Siekiant įvertinti, ar situacija laikytina </w:t>
      </w:r>
      <w:r w:rsidRPr="003419C2">
        <w:rPr>
          <w:b/>
          <w:bCs/>
          <w:i/>
          <w:sz w:val="24"/>
          <w:szCs w:val="24"/>
        </w:rPr>
        <w:t>seksualiniu priekabiavimu</w:t>
      </w:r>
      <w:r w:rsidRPr="003419C2">
        <w:rPr>
          <w:iCs/>
          <w:sz w:val="24"/>
          <w:szCs w:val="24"/>
        </w:rPr>
        <w:t>, verta atkreipti dėmesį į toliau išvardytus pagrindinius aspektus (sąrašas nėra baigtinis)</w:t>
      </w:r>
      <w:r w:rsidR="00483646">
        <w:rPr>
          <w:iCs/>
          <w:sz w:val="24"/>
          <w:szCs w:val="24"/>
        </w:rPr>
        <w:t>:</w:t>
      </w:r>
    </w:p>
    <w:p w14:paraId="75CBBB68" w14:textId="6790C253" w:rsidR="003419C2" w:rsidRPr="00483646" w:rsidRDefault="003419C2" w:rsidP="00536FAB">
      <w:pPr>
        <w:pStyle w:val="ListParagraph"/>
        <w:numPr>
          <w:ilvl w:val="0"/>
          <w:numId w:val="8"/>
        </w:numPr>
        <w:tabs>
          <w:tab w:val="left" w:pos="1134"/>
          <w:tab w:val="left" w:pos="1843"/>
        </w:tabs>
        <w:ind w:left="0" w:right="123" w:firstLine="851"/>
        <w:rPr>
          <w:iCs/>
          <w:sz w:val="24"/>
          <w:szCs w:val="24"/>
        </w:rPr>
      </w:pPr>
      <w:r w:rsidRPr="00483646">
        <w:rPr>
          <w:iCs/>
          <w:sz w:val="24"/>
          <w:szCs w:val="24"/>
        </w:rPr>
        <w:t>Ar tai asmens orumą menkinantis elgesys (priverčia jaustis nepatogiai, nejaukiai)?</w:t>
      </w:r>
    </w:p>
    <w:p w14:paraId="1D58ADA4" w14:textId="36F1B13E" w:rsidR="003419C2" w:rsidRPr="003419C2" w:rsidRDefault="003419C2" w:rsidP="00536FAB">
      <w:pPr>
        <w:pStyle w:val="ListParagraph"/>
        <w:numPr>
          <w:ilvl w:val="0"/>
          <w:numId w:val="8"/>
        </w:numPr>
        <w:tabs>
          <w:tab w:val="left" w:pos="1134"/>
          <w:tab w:val="left" w:pos="1843"/>
        </w:tabs>
        <w:ind w:left="0" w:right="123" w:firstLine="851"/>
        <w:rPr>
          <w:iCs/>
          <w:sz w:val="24"/>
          <w:szCs w:val="24"/>
        </w:rPr>
      </w:pPr>
      <w:r w:rsidRPr="003419C2">
        <w:rPr>
          <w:iCs/>
          <w:sz w:val="24"/>
          <w:szCs w:val="24"/>
        </w:rPr>
        <w:t>Ar tai bauginančią, priešišką, žeminančią ar įžeidžiančią aplinką sukuriantis elgesys?</w:t>
      </w:r>
    </w:p>
    <w:p w14:paraId="14E4319D" w14:textId="0D02D84E" w:rsidR="003419C2" w:rsidRPr="003419C2" w:rsidRDefault="003419C2" w:rsidP="00536FAB">
      <w:pPr>
        <w:pStyle w:val="ListParagraph"/>
        <w:numPr>
          <w:ilvl w:val="0"/>
          <w:numId w:val="8"/>
        </w:numPr>
        <w:tabs>
          <w:tab w:val="left" w:pos="1134"/>
          <w:tab w:val="left" w:pos="1843"/>
        </w:tabs>
        <w:ind w:left="0" w:right="123" w:firstLine="851"/>
        <w:rPr>
          <w:iCs/>
          <w:sz w:val="24"/>
          <w:szCs w:val="24"/>
        </w:rPr>
      </w:pPr>
      <w:r w:rsidRPr="003419C2">
        <w:rPr>
          <w:iCs/>
          <w:sz w:val="24"/>
          <w:szCs w:val="24"/>
        </w:rPr>
        <w:t>Ar žodžiu, raštu ar fiziniu veiksmu išreikštas elgesys yra nepageidaujamas, užgaulus?</w:t>
      </w:r>
    </w:p>
    <w:p w14:paraId="4A2B10FF" w14:textId="26994488" w:rsidR="003419C2" w:rsidRPr="003419C2" w:rsidRDefault="003419C2" w:rsidP="00536FAB">
      <w:pPr>
        <w:pStyle w:val="ListParagraph"/>
        <w:numPr>
          <w:ilvl w:val="0"/>
          <w:numId w:val="8"/>
        </w:numPr>
        <w:tabs>
          <w:tab w:val="left" w:pos="1134"/>
          <w:tab w:val="left" w:pos="1843"/>
        </w:tabs>
        <w:ind w:left="0" w:right="123" w:firstLine="851"/>
        <w:rPr>
          <w:iCs/>
          <w:sz w:val="24"/>
          <w:szCs w:val="24"/>
        </w:rPr>
      </w:pPr>
      <w:r w:rsidRPr="003419C2">
        <w:rPr>
          <w:iCs/>
          <w:sz w:val="24"/>
          <w:szCs w:val="24"/>
        </w:rPr>
        <w:t>Ar žodžiu, raštu ar fiziniu veiksmu išreikštas elgesys yra intymaus pobūdžio?</w:t>
      </w:r>
    </w:p>
    <w:p w14:paraId="60E6EE0B" w14:textId="77777777" w:rsidR="003419C2" w:rsidRPr="003419C2" w:rsidRDefault="003419C2" w:rsidP="00536FAB">
      <w:pPr>
        <w:pStyle w:val="ListParagraph"/>
        <w:tabs>
          <w:tab w:val="left" w:pos="1418"/>
          <w:tab w:val="left" w:pos="1843"/>
        </w:tabs>
        <w:ind w:left="0" w:right="123" w:firstLine="851"/>
        <w:rPr>
          <w:i/>
          <w:sz w:val="24"/>
          <w:szCs w:val="24"/>
        </w:rPr>
      </w:pPr>
    </w:p>
    <w:p w14:paraId="7F7698F1" w14:textId="5307C38C" w:rsidR="003419C2" w:rsidRPr="003419C2" w:rsidRDefault="003419C2" w:rsidP="00536FAB">
      <w:pPr>
        <w:pStyle w:val="ListParagraph"/>
        <w:tabs>
          <w:tab w:val="left" w:pos="1418"/>
          <w:tab w:val="left" w:pos="1843"/>
        </w:tabs>
        <w:ind w:left="0" w:right="123" w:firstLine="851"/>
        <w:rPr>
          <w:iCs/>
          <w:sz w:val="24"/>
          <w:szCs w:val="24"/>
        </w:rPr>
      </w:pPr>
      <w:r w:rsidRPr="003419C2">
        <w:rPr>
          <w:iCs/>
          <w:sz w:val="24"/>
          <w:szCs w:val="24"/>
        </w:rPr>
        <w:t>Seksualinis priekabiavimas gali pasireikšti įvairiais būdais ir sukurti nepageidaujamą, nemalonią, bauginančią, žeminančią ar įžeidžiančią darbo aplinką.</w:t>
      </w:r>
    </w:p>
    <w:p w14:paraId="4EF02184" w14:textId="77777777" w:rsidR="003419C2" w:rsidRPr="0083651A" w:rsidRDefault="003419C2" w:rsidP="00536FAB">
      <w:pPr>
        <w:pStyle w:val="ListParagraph"/>
        <w:tabs>
          <w:tab w:val="left" w:pos="1418"/>
          <w:tab w:val="left" w:pos="1843"/>
        </w:tabs>
        <w:ind w:left="0" w:right="123" w:firstLine="851"/>
        <w:rPr>
          <w:iCs/>
          <w:sz w:val="24"/>
          <w:szCs w:val="24"/>
        </w:rPr>
      </w:pPr>
    </w:p>
    <w:p w14:paraId="26119A5A" w14:textId="0E471F0C" w:rsidR="005C1A5A" w:rsidRDefault="003419C2" w:rsidP="00536FAB">
      <w:pPr>
        <w:pStyle w:val="ListParagraph"/>
        <w:numPr>
          <w:ilvl w:val="1"/>
          <w:numId w:val="1"/>
        </w:numPr>
        <w:tabs>
          <w:tab w:val="left" w:pos="1418"/>
          <w:tab w:val="left" w:pos="1843"/>
        </w:tabs>
        <w:ind w:left="0" w:right="123" w:firstLine="851"/>
        <w:rPr>
          <w:sz w:val="24"/>
          <w:szCs w:val="24"/>
        </w:rPr>
      </w:pPr>
      <w:r w:rsidRPr="00E00BDD">
        <w:rPr>
          <w:b/>
          <w:bCs/>
          <w:sz w:val="24"/>
          <w:szCs w:val="24"/>
        </w:rPr>
        <w:t xml:space="preserve">Dėl sąvokos </w:t>
      </w:r>
      <w:r w:rsidRPr="00E00BDD">
        <w:rPr>
          <w:b/>
          <w:bCs/>
          <w:i/>
          <w:iCs/>
          <w:sz w:val="24"/>
          <w:szCs w:val="24"/>
        </w:rPr>
        <w:t>grėsmė</w:t>
      </w:r>
      <w:r>
        <w:rPr>
          <w:sz w:val="24"/>
          <w:szCs w:val="24"/>
        </w:rPr>
        <w:t>:</w:t>
      </w:r>
    </w:p>
    <w:p w14:paraId="597ED591" w14:textId="631C0AF5" w:rsidR="003419C2" w:rsidRDefault="00536FAB" w:rsidP="00536FAB">
      <w:pPr>
        <w:pStyle w:val="ListParagraph"/>
        <w:numPr>
          <w:ilvl w:val="2"/>
          <w:numId w:val="1"/>
        </w:numPr>
        <w:tabs>
          <w:tab w:val="left" w:pos="1418"/>
          <w:tab w:val="left" w:pos="1843"/>
        </w:tabs>
        <w:ind w:left="0" w:right="123" w:firstLine="851"/>
        <w:rPr>
          <w:sz w:val="24"/>
          <w:szCs w:val="24"/>
        </w:rPr>
      </w:pPr>
      <w:r>
        <w:rPr>
          <w:b/>
          <w:bCs/>
          <w:i/>
          <w:iCs/>
          <w:sz w:val="24"/>
          <w:szCs w:val="24"/>
        </w:rPr>
        <w:t xml:space="preserve"> </w:t>
      </w:r>
      <w:r w:rsidR="003419C2" w:rsidRPr="00E00BDD">
        <w:rPr>
          <w:b/>
          <w:bCs/>
          <w:i/>
          <w:iCs/>
          <w:sz w:val="24"/>
          <w:szCs w:val="24"/>
        </w:rPr>
        <w:t>„</w:t>
      </w:r>
      <w:r w:rsidR="00E00BDD" w:rsidRPr="00E00BDD">
        <w:rPr>
          <w:b/>
          <w:bCs/>
          <w:i/>
          <w:iCs/>
          <w:sz w:val="24"/>
          <w:szCs w:val="24"/>
        </w:rPr>
        <w:t>G</w:t>
      </w:r>
      <w:r w:rsidR="003419C2" w:rsidRPr="00E00BDD">
        <w:rPr>
          <w:b/>
          <w:bCs/>
          <w:i/>
          <w:iCs/>
          <w:sz w:val="24"/>
          <w:szCs w:val="24"/>
        </w:rPr>
        <w:t>rėsmė“</w:t>
      </w:r>
      <w:r w:rsidR="003419C2" w:rsidRPr="003419C2">
        <w:rPr>
          <w:sz w:val="24"/>
          <w:szCs w:val="24"/>
        </w:rPr>
        <w:t xml:space="preserve"> suprantamas kaip gresianti padėtis, pavojus, įskaitant įvairius grėsmingus įvykius. Šis žodis dar nėra vertinamas kaip nepriimtinas, tačiau yra reali tikimybė, kad toks bus (pavyzdžiui, darbdavio, tiesioginio vadovo, kitų darbuotojų ar trečiųjų asmenų žodiniai išpuoliai, įvairus susirūpinimą keliantis elgesys).</w:t>
      </w:r>
    </w:p>
    <w:p w14:paraId="425C458E" w14:textId="45DD3A09" w:rsidR="00260CC9" w:rsidRPr="00260CC9" w:rsidRDefault="00536FAB" w:rsidP="00536FAB">
      <w:pPr>
        <w:pStyle w:val="ListParagraph"/>
        <w:numPr>
          <w:ilvl w:val="2"/>
          <w:numId w:val="1"/>
        </w:numPr>
        <w:tabs>
          <w:tab w:val="left" w:pos="1418"/>
          <w:tab w:val="left" w:pos="1843"/>
        </w:tabs>
        <w:ind w:left="0" w:right="123" w:firstLine="851"/>
        <w:rPr>
          <w:sz w:val="24"/>
          <w:szCs w:val="24"/>
        </w:rPr>
      </w:pPr>
      <w:r>
        <w:rPr>
          <w:sz w:val="24"/>
          <w:szCs w:val="24"/>
        </w:rPr>
        <w:t xml:space="preserve"> </w:t>
      </w:r>
      <w:r w:rsidR="00260CC9" w:rsidRPr="00260CC9">
        <w:rPr>
          <w:sz w:val="24"/>
          <w:szCs w:val="24"/>
        </w:rPr>
        <w:t>Pabrėžtina, kad grėsmė gali kilti tiek vienam darbuotojui, tiek darbuotojų grupei. Analizuojant galimą (-</w:t>
      </w:r>
      <w:proofErr w:type="spellStart"/>
      <w:r w:rsidR="00260CC9" w:rsidRPr="00260CC9">
        <w:rPr>
          <w:sz w:val="24"/>
          <w:szCs w:val="24"/>
        </w:rPr>
        <w:t>as</w:t>
      </w:r>
      <w:proofErr w:type="spellEnd"/>
      <w:r w:rsidR="00260CC9" w:rsidRPr="00260CC9">
        <w:rPr>
          <w:sz w:val="24"/>
          <w:szCs w:val="24"/>
        </w:rPr>
        <w:t>) grėsmę</w:t>
      </w:r>
      <w:r w:rsidR="00E00BDD">
        <w:rPr>
          <w:sz w:val="24"/>
          <w:szCs w:val="24"/>
        </w:rPr>
        <w:t xml:space="preserve"> </w:t>
      </w:r>
      <w:r w:rsidR="00260CC9" w:rsidRPr="00260CC9">
        <w:rPr>
          <w:sz w:val="24"/>
          <w:szCs w:val="24"/>
        </w:rPr>
        <w:t>(-</w:t>
      </w:r>
      <w:proofErr w:type="spellStart"/>
      <w:r w:rsidR="00260CC9" w:rsidRPr="00260CC9">
        <w:rPr>
          <w:sz w:val="24"/>
          <w:szCs w:val="24"/>
        </w:rPr>
        <w:t>es</w:t>
      </w:r>
      <w:proofErr w:type="spellEnd"/>
      <w:r w:rsidR="00260CC9" w:rsidRPr="00260CC9">
        <w:rPr>
          <w:sz w:val="24"/>
          <w:szCs w:val="24"/>
        </w:rPr>
        <w:t>), kuri (-</w:t>
      </w:r>
      <w:proofErr w:type="spellStart"/>
      <w:r w:rsidR="00260CC9" w:rsidRPr="00260CC9">
        <w:rPr>
          <w:sz w:val="24"/>
          <w:szCs w:val="24"/>
        </w:rPr>
        <w:t>ios</w:t>
      </w:r>
      <w:proofErr w:type="spellEnd"/>
      <w:r w:rsidR="00260CC9" w:rsidRPr="00260CC9">
        <w:rPr>
          <w:sz w:val="24"/>
          <w:szCs w:val="24"/>
        </w:rPr>
        <w:t>) gali būti akivaizdi (-</w:t>
      </w:r>
      <w:proofErr w:type="spellStart"/>
      <w:r w:rsidR="00260CC9" w:rsidRPr="00260CC9">
        <w:rPr>
          <w:sz w:val="24"/>
          <w:szCs w:val="24"/>
        </w:rPr>
        <w:t>ios</w:t>
      </w:r>
      <w:proofErr w:type="spellEnd"/>
      <w:r w:rsidR="00260CC9" w:rsidRPr="00260CC9">
        <w:rPr>
          <w:sz w:val="24"/>
          <w:szCs w:val="24"/>
        </w:rPr>
        <w:t>) ir neakivaizdi (-</w:t>
      </w:r>
      <w:proofErr w:type="spellStart"/>
      <w:r w:rsidR="00260CC9" w:rsidRPr="00260CC9">
        <w:rPr>
          <w:sz w:val="24"/>
          <w:szCs w:val="24"/>
        </w:rPr>
        <w:t>ios</w:t>
      </w:r>
      <w:proofErr w:type="spellEnd"/>
      <w:r w:rsidR="00260CC9" w:rsidRPr="00260CC9">
        <w:rPr>
          <w:sz w:val="24"/>
          <w:szCs w:val="24"/>
        </w:rPr>
        <w:t>), pagrindinis elementas</w:t>
      </w:r>
      <w:r w:rsidR="00260CC9">
        <w:rPr>
          <w:sz w:val="24"/>
          <w:szCs w:val="24"/>
        </w:rPr>
        <w:t xml:space="preserve"> </w:t>
      </w:r>
      <w:r w:rsidR="00260CC9" w:rsidRPr="00260CC9">
        <w:rPr>
          <w:sz w:val="24"/>
          <w:szCs w:val="24"/>
        </w:rPr>
        <w:t>yra grėsmės pasekmės. Tai gali būti įvairus smurtas, taikomos bausmės, ignoravimas, izoliavimas, priekabiavimas, engimas, patyčios ir t. t.</w:t>
      </w:r>
    </w:p>
    <w:p w14:paraId="5F795517" w14:textId="53084DB9" w:rsidR="00260CC9" w:rsidRDefault="00536FAB" w:rsidP="00536FAB">
      <w:pPr>
        <w:pStyle w:val="ListParagraph"/>
        <w:numPr>
          <w:ilvl w:val="2"/>
          <w:numId w:val="1"/>
        </w:numPr>
        <w:tabs>
          <w:tab w:val="left" w:pos="1418"/>
          <w:tab w:val="left" w:pos="1843"/>
        </w:tabs>
        <w:ind w:left="0" w:right="123" w:firstLine="851"/>
        <w:rPr>
          <w:sz w:val="24"/>
          <w:szCs w:val="24"/>
        </w:rPr>
      </w:pPr>
      <w:r>
        <w:rPr>
          <w:sz w:val="24"/>
          <w:szCs w:val="24"/>
        </w:rPr>
        <w:t xml:space="preserve"> </w:t>
      </w:r>
      <w:r w:rsidR="00260CC9">
        <w:rPr>
          <w:sz w:val="24"/>
          <w:szCs w:val="24"/>
        </w:rPr>
        <w:t xml:space="preserve">Teikiamos </w:t>
      </w:r>
      <w:r w:rsidR="00260CC9" w:rsidRPr="00260CC9">
        <w:rPr>
          <w:sz w:val="24"/>
          <w:szCs w:val="24"/>
        </w:rPr>
        <w:t>pavyzdinės grėsmių situacijos (sąrašas nebaigtinis)</w:t>
      </w:r>
      <w:r w:rsidR="00260CC9">
        <w:rPr>
          <w:sz w:val="24"/>
          <w:szCs w:val="24"/>
        </w:rPr>
        <w:t>:</w:t>
      </w:r>
    </w:p>
    <w:p w14:paraId="126B9547" w14:textId="77777777" w:rsidR="00260CC9" w:rsidRPr="00483646" w:rsidRDefault="00260CC9" w:rsidP="00536FAB">
      <w:pPr>
        <w:pStyle w:val="ListParagraph"/>
        <w:numPr>
          <w:ilvl w:val="0"/>
          <w:numId w:val="9"/>
        </w:numPr>
        <w:tabs>
          <w:tab w:val="left" w:pos="1134"/>
          <w:tab w:val="left" w:pos="1843"/>
        </w:tabs>
        <w:ind w:left="0" w:right="123" w:firstLine="851"/>
        <w:rPr>
          <w:sz w:val="24"/>
          <w:szCs w:val="24"/>
        </w:rPr>
      </w:pPr>
      <w:r w:rsidRPr="00483646">
        <w:rPr>
          <w:sz w:val="24"/>
          <w:szCs w:val="24"/>
        </w:rPr>
        <w:t>Grėsme laikytina įmonės, įstaigos, organizacijos taikoma praktika dėl kasmetinių atostogų suteikimo, kai nesudaroma kasmetinių atostogų eilė, o jų suteikimas tiesiogiai priklauso nuo darbdavio valios (paveikta grupė – visi darbuotojai).</w:t>
      </w:r>
    </w:p>
    <w:p w14:paraId="3CF3DD80" w14:textId="7E96AB12" w:rsidR="00260CC9" w:rsidRPr="00483646" w:rsidRDefault="00260CC9" w:rsidP="00536FAB">
      <w:pPr>
        <w:pStyle w:val="ListParagraph"/>
        <w:numPr>
          <w:ilvl w:val="0"/>
          <w:numId w:val="9"/>
        </w:numPr>
        <w:tabs>
          <w:tab w:val="left" w:pos="1134"/>
          <w:tab w:val="left" w:pos="1843"/>
        </w:tabs>
        <w:ind w:left="0" w:right="123" w:firstLine="851"/>
        <w:rPr>
          <w:sz w:val="24"/>
          <w:szCs w:val="24"/>
        </w:rPr>
      </w:pPr>
      <w:r w:rsidRPr="00483646">
        <w:rPr>
          <w:sz w:val="24"/>
          <w:szCs w:val="24"/>
        </w:rPr>
        <w:t xml:space="preserve">Grėsme taip pat laikytina įmonės, įstaigos, organizacijos taikoma praktika dėl darbo grafikų sudarymo, nesilaikant </w:t>
      </w:r>
      <w:r w:rsidR="00AA0818" w:rsidRPr="00483646">
        <w:rPr>
          <w:sz w:val="24"/>
          <w:szCs w:val="24"/>
        </w:rPr>
        <w:t xml:space="preserve">Lietuvos Respublikos darbo kodekse </w:t>
      </w:r>
      <w:r w:rsidRPr="00483646">
        <w:rPr>
          <w:sz w:val="24"/>
          <w:szCs w:val="24"/>
        </w:rPr>
        <w:t>nustatytų terminų, pavyzdžiui, laiku neinformuojant darbuotojo apie pasikeitusį darbo grafiką, piktybiškai manipuliuojant darbo grafikais, kurių nustatymas tiesiogiai priklauso nuo tiesioginio vadovo valios (paveikta grupė – visi darbuotojai).</w:t>
      </w:r>
    </w:p>
    <w:p w14:paraId="3A697F76" w14:textId="77777777" w:rsidR="00260CC9" w:rsidRPr="00483646" w:rsidRDefault="00260CC9" w:rsidP="00536FAB">
      <w:pPr>
        <w:pStyle w:val="ListParagraph"/>
        <w:numPr>
          <w:ilvl w:val="0"/>
          <w:numId w:val="9"/>
        </w:numPr>
        <w:tabs>
          <w:tab w:val="left" w:pos="1134"/>
          <w:tab w:val="left" w:pos="1843"/>
        </w:tabs>
        <w:ind w:left="0" w:right="123" w:firstLine="851"/>
        <w:rPr>
          <w:sz w:val="24"/>
          <w:szCs w:val="24"/>
        </w:rPr>
      </w:pPr>
      <w:r w:rsidRPr="00483646">
        <w:rPr>
          <w:sz w:val="24"/>
          <w:szCs w:val="24"/>
        </w:rPr>
        <w:t>Akivaizdžios grėsmės pavyzdžiu laikytinas darbuotojo persekiojimas darbo metu ir (arba) po darbo valandų arba pašiepiančio vaizdo įrašo, el. susirašinėjimų platinimas įmonės, įstaigos, organizacijos vidiniame tinkle, kai dėl šių grėsmių gali kilti realus priekabiavimo ir (arba) smurto pavojus konkrečiam darbuotojui.</w:t>
      </w:r>
    </w:p>
    <w:p w14:paraId="372D045D" w14:textId="00055AF1" w:rsidR="00260CC9" w:rsidRPr="00483646" w:rsidRDefault="00260CC9" w:rsidP="00536FAB">
      <w:pPr>
        <w:pStyle w:val="ListParagraph"/>
        <w:numPr>
          <w:ilvl w:val="0"/>
          <w:numId w:val="9"/>
        </w:numPr>
        <w:tabs>
          <w:tab w:val="left" w:pos="1134"/>
          <w:tab w:val="left" w:pos="1843"/>
        </w:tabs>
        <w:ind w:left="0" w:right="123" w:firstLine="851"/>
        <w:rPr>
          <w:sz w:val="24"/>
          <w:szCs w:val="24"/>
        </w:rPr>
      </w:pPr>
      <w:r w:rsidRPr="00483646">
        <w:rPr>
          <w:sz w:val="24"/>
          <w:szCs w:val="24"/>
        </w:rPr>
        <w:t>Neakivaizdžios grėsmės pavyzdžiu laikytina situacija, kai nesprendžiamas (-i) konfliktas</w:t>
      </w:r>
      <w:r w:rsidR="00E00BDD" w:rsidRPr="00483646">
        <w:rPr>
          <w:sz w:val="24"/>
          <w:szCs w:val="24"/>
        </w:rPr>
        <w:t xml:space="preserve">  </w:t>
      </w:r>
      <w:r w:rsidRPr="00483646">
        <w:rPr>
          <w:sz w:val="24"/>
          <w:szCs w:val="24"/>
        </w:rPr>
        <w:t>(-ai) gali tapti netinkamo elgesio darbe priežastimi, neigiamai veikti emocinę darbo aplinką ir darbo produktyvumą, ir dėl to ateityje, emocinei įtampai gerokai išaugus, gali kilti realaus smurto ir (arba) priekabiavimo pavojus ir kitos situacijos, kurios gali padidinti darbuotojo pažeidžiamumą.</w:t>
      </w:r>
    </w:p>
    <w:p w14:paraId="2559963C" w14:textId="2221C227" w:rsidR="00260CC9" w:rsidRPr="00AA0818" w:rsidRDefault="00260CC9" w:rsidP="00536FAB">
      <w:pPr>
        <w:pStyle w:val="ListParagraph"/>
        <w:tabs>
          <w:tab w:val="left" w:pos="1418"/>
          <w:tab w:val="left" w:pos="1843"/>
        </w:tabs>
        <w:ind w:left="0" w:right="123" w:firstLine="851"/>
        <w:rPr>
          <w:sz w:val="24"/>
          <w:szCs w:val="24"/>
        </w:rPr>
      </w:pPr>
      <w:r w:rsidRPr="00260CC9">
        <w:rPr>
          <w:sz w:val="24"/>
          <w:szCs w:val="24"/>
        </w:rPr>
        <w:t>Pažy</w:t>
      </w:r>
      <w:r w:rsidR="00AA0818">
        <w:rPr>
          <w:sz w:val="24"/>
          <w:szCs w:val="24"/>
        </w:rPr>
        <w:t>m</w:t>
      </w:r>
      <w:r w:rsidRPr="00260CC9">
        <w:rPr>
          <w:sz w:val="24"/>
          <w:szCs w:val="24"/>
        </w:rPr>
        <w:t>ėtina, kad siekiant įrodyti darbuotojui kylančias grėsmes, negalima vadovautis vien tik jo asmeniniais samprotavimais. Darbuotojo nurodomos faktinės aplinkybės turi būti pagrįstos objektyviais įrodymais, tik tada jos bus laikomos patikimu ir pakankamu grėsmės požymiu, kylančiu konkrečiam darbuotojui ir jo interesams</w:t>
      </w:r>
      <w:r w:rsidR="00AA0818">
        <w:rPr>
          <w:sz w:val="24"/>
          <w:szCs w:val="24"/>
        </w:rPr>
        <w:t>.</w:t>
      </w:r>
    </w:p>
    <w:p w14:paraId="4F84BFEB" w14:textId="77777777" w:rsidR="005C1A5A" w:rsidRPr="005C1A5A" w:rsidRDefault="005C1A5A" w:rsidP="00536FAB">
      <w:pPr>
        <w:pStyle w:val="ListParagraph"/>
        <w:tabs>
          <w:tab w:val="left" w:pos="1418"/>
          <w:tab w:val="left" w:pos="1843"/>
        </w:tabs>
        <w:ind w:left="0" w:right="123" w:firstLine="851"/>
        <w:rPr>
          <w:sz w:val="24"/>
          <w:szCs w:val="24"/>
        </w:rPr>
      </w:pPr>
    </w:p>
    <w:p w14:paraId="3C4C95E6" w14:textId="4F3FBA26" w:rsidR="00564ECE" w:rsidRPr="009D5139" w:rsidRDefault="00F3458C" w:rsidP="00536FAB">
      <w:pPr>
        <w:pStyle w:val="Heading1"/>
        <w:numPr>
          <w:ilvl w:val="0"/>
          <w:numId w:val="2"/>
        </w:numPr>
        <w:tabs>
          <w:tab w:val="left" w:pos="426"/>
          <w:tab w:val="left" w:pos="1418"/>
        </w:tabs>
        <w:ind w:left="0" w:firstLine="851"/>
        <w:jc w:val="center"/>
      </w:pPr>
      <w:r>
        <w:t>GALIMOS SMURTO IR PRIEKABIAVIMO FORMOS</w:t>
      </w:r>
    </w:p>
    <w:p w14:paraId="611F59E4" w14:textId="77777777" w:rsidR="00564ECE" w:rsidRPr="009D5139" w:rsidRDefault="00564ECE" w:rsidP="00536FAB">
      <w:pPr>
        <w:pStyle w:val="BodyText"/>
        <w:tabs>
          <w:tab w:val="left" w:pos="1418"/>
        </w:tabs>
        <w:spacing w:before="7"/>
        <w:ind w:left="0" w:firstLine="851"/>
        <w:jc w:val="left"/>
        <w:rPr>
          <w:b/>
        </w:rPr>
      </w:pPr>
    </w:p>
    <w:p w14:paraId="7E541B74" w14:textId="7BAE21E8" w:rsidR="00F3458C" w:rsidRDefault="00F3458C" w:rsidP="00536FAB">
      <w:pPr>
        <w:pStyle w:val="ListParagraph"/>
        <w:numPr>
          <w:ilvl w:val="0"/>
          <w:numId w:val="1"/>
        </w:numPr>
        <w:tabs>
          <w:tab w:val="left" w:pos="1134"/>
        </w:tabs>
        <w:ind w:left="0" w:right="118" w:firstLine="851"/>
        <w:rPr>
          <w:sz w:val="24"/>
          <w:szCs w:val="24"/>
        </w:rPr>
      </w:pPr>
      <w:r w:rsidRPr="00F3458C">
        <w:rPr>
          <w:sz w:val="24"/>
          <w:szCs w:val="24"/>
        </w:rPr>
        <w:t>Dažniausiai smurtas ir priekabiavimas pasireiškia psichologiniu spaudimu, neetišku, nepagarbiu elgesiu kitų darbuotojų atžvilgiu, ignoravimu, engimu, nepagrįstomis pastabomis ir kritika, šaukimu, įžeidinėjimu, šmeižimu, manipuliavimu, pajuoka, patyčiomis, pasiekimų nuvertinimu, neetiškais komentarais, grasinimais, bauginimais, rečiau – fiziniu ir (arba) seksualiniu išnaudojimu.</w:t>
      </w:r>
    </w:p>
    <w:p w14:paraId="18EE4F53" w14:textId="042215D5" w:rsidR="00F3458C" w:rsidRDefault="00F3458C" w:rsidP="00536FAB">
      <w:pPr>
        <w:pStyle w:val="ListParagraph"/>
        <w:numPr>
          <w:ilvl w:val="0"/>
          <w:numId w:val="1"/>
        </w:numPr>
        <w:tabs>
          <w:tab w:val="left" w:pos="1134"/>
          <w:tab w:val="left" w:pos="1843"/>
        </w:tabs>
        <w:ind w:left="0" w:firstLine="851"/>
        <w:rPr>
          <w:sz w:val="24"/>
          <w:szCs w:val="24"/>
        </w:rPr>
      </w:pPr>
      <w:r>
        <w:rPr>
          <w:sz w:val="24"/>
          <w:szCs w:val="24"/>
        </w:rPr>
        <w:t>Nepriimtinos elgesio išraiškos:</w:t>
      </w:r>
    </w:p>
    <w:p w14:paraId="5C6D228B" w14:textId="77777777" w:rsidR="00F3458C" w:rsidRDefault="00F3458C" w:rsidP="00536FAB">
      <w:pPr>
        <w:pStyle w:val="ListParagraph"/>
        <w:numPr>
          <w:ilvl w:val="1"/>
          <w:numId w:val="1"/>
        </w:numPr>
        <w:tabs>
          <w:tab w:val="left" w:pos="1276"/>
          <w:tab w:val="left" w:pos="1843"/>
        </w:tabs>
        <w:ind w:left="0" w:firstLine="851"/>
        <w:rPr>
          <w:sz w:val="24"/>
          <w:szCs w:val="24"/>
        </w:rPr>
      </w:pPr>
      <w:r w:rsidRPr="00F3458C">
        <w:rPr>
          <w:sz w:val="24"/>
          <w:szCs w:val="24"/>
        </w:rPr>
        <w:lastRenderedPageBreak/>
        <w:t>nepriimtinas ar nepageidaujamas fizinis kontaktas (pavyzdžiui, fizinis prisilietimas, glostymas, plekštelėjimas, grybštelėjimas, siekimas prisiliesti (apkabinti), prisitraukti arčiau kito asmens ir kt.) ar tokio fizinio kontakto reikalavimas;</w:t>
      </w:r>
    </w:p>
    <w:p w14:paraId="2584CF9A" w14:textId="77777777" w:rsidR="00F3458C" w:rsidRDefault="00F3458C" w:rsidP="00536FAB">
      <w:pPr>
        <w:pStyle w:val="ListParagraph"/>
        <w:numPr>
          <w:ilvl w:val="1"/>
          <w:numId w:val="1"/>
        </w:numPr>
        <w:tabs>
          <w:tab w:val="left" w:pos="1276"/>
          <w:tab w:val="left" w:pos="1843"/>
        </w:tabs>
        <w:ind w:left="0" w:firstLine="851"/>
        <w:rPr>
          <w:sz w:val="24"/>
          <w:szCs w:val="24"/>
        </w:rPr>
      </w:pPr>
      <w:r w:rsidRPr="00F3458C">
        <w:rPr>
          <w:sz w:val="24"/>
          <w:szCs w:val="24"/>
        </w:rPr>
        <w:t>nepadoraus turinio informacijos demonstravimas ar siuntimas;</w:t>
      </w:r>
    </w:p>
    <w:p w14:paraId="46A499E2" w14:textId="77777777" w:rsidR="00F3458C" w:rsidRDefault="00F3458C" w:rsidP="00536FAB">
      <w:pPr>
        <w:pStyle w:val="ListParagraph"/>
        <w:numPr>
          <w:ilvl w:val="1"/>
          <w:numId w:val="1"/>
        </w:numPr>
        <w:tabs>
          <w:tab w:val="left" w:pos="1276"/>
          <w:tab w:val="left" w:pos="1843"/>
        </w:tabs>
        <w:ind w:left="0" w:firstLine="851"/>
        <w:rPr>
          <w:sz w:val="24"/>
          <w:szCs w:val="24"/>
        </w:rPr>
      </w:pPr>
      <w:r w:rsidRPr="00F3458C">
        <w:rPr>
          <w:sz w:val="24"/>
          <w:szCs w:val="24"/>
        </w:rPr>
        <w:t>įkyrus domėjimasis apie privatų gyvenimą, intymius santykius;</w:t>
      </w:r>
    </w:p>
    <w:p w14:paraId="5F837CED" w14:textId="77777777" w:rsidR="00F3458C" w:rsidRDefault="00F3458C" w:rsidP="00536FAB">
      <w:pPr>
        <w:pStyle w:val="ListParagraph"/>
        <w:numPr>
          <w:ilvl w:val="1"/>
          <w:numId w:val="1"/>
        </w:numPr>
        <w:tabs>
          <w:tab w:val="left" w:pos="1276"/>
          <w:tab w:val="left" w:pos="1843"/>
        </w:tabs>
        <w:ind w:left="0" w:firstLine="851"/>
        <w:rPr>
          <w:sz w:val="24"/>
          <w:szCs w:val="24"/>
        </w:rPr>
      </w:pPr>
      <w:r w:rsidRPr="00F3458C">
        <w:rPr>
          <w:sz w:val="24"/>
          <w:szCs w:val="24"/>
        </w:rPr>
        <w:t>nepageidaujami komentarai dėl išvaizdos, kūno formos, aprangos;</w:t>
      </w:r>
    </w:p>
    <w:p w14:paraId="70D58459" w14:textId="77777777" w:rsidR="00F3458C" w:rsidRDefault="00F3458C" w:rsidP="00536FAB">
      <w:pPr>
        <w:pStyle w:val="ListParagraph"/>
        <w:numPr>
          <w:ilvl w:val="1"/>
          <w:numId w:val="1"/>
        </w:numPr>
        <w:tabs>
          <w:tab w:val="left" w:pos="1276"/>
          <w:tab w:val="left" w:pos="1843"/>
        </w:tabs>
        <w:ind w:left="0" w:firstLine="851"/>
        <w:rPr>
          <w:sz w:val="24"/>
          <w:szCs w:val="24"/>
        </w:rPr>
      </w:pPr>
      <w:r w:rsidRPr="00F3458C">
        <w:rPr>
          <w:sz w:val="24"/>
          <w:szCs w:val="24"/>
        </w:rPr>
        <w:t>įžeidžiantys juokai, patyčios, apkalbos, gandai, šmeižtas, užgaulūs gestai;</w:t>
      </w:r>
    </w:p>
    <w:p w14:paraId="17F7864E" w14:textId="77777777" w:rsidR="00F3458C" w:rsidRDefault="00F3458C" w:rsidP="00536FAB">
      <w:pPr>
        <w:pStyle w:val="ListParagraph"/>
        <w:numPr>
          <w:ilvl w:val="1"/>
          <w:numId w:val="1"/>
        </w:numPr>
        <w:tabs>
          <w:tab w:val="left" w:pos="1276"/>
          <w:tab w:val="left" w:pos="1843"/>
        </w:tabs>
        <w:ind w:left="0" w:firstLine="851"/>
        <w:rPr>
          <w:sz w:val="24"/>
          <w:szCs w:val="24"/>
        </w:rPr>
      </w:pPr>
      <w:r w:rsidRPr="00F3458C">
        <w:rPr>
          <w:sz w:val="24"/>
          <w:szCs w:val="24"/>
        </w:rPr>
        <w:t>tyčinis darbuotojo izoliavimas darbinėje veikloje;</w:t>
      </w:r>
    </w:p>
    <w:p w14:paraId="076C812B" w14:textId="77777777" w:rsidR="00F3458C" w:rsidRDefault="00F3458C" w:rsidP="00536FAB">
      <w:pPr>
        <w:pStyle w:val="ListParagraph"/>
        <w:numPr>
          <w:ilvl w:val="1"/>
          <w:numId w:val="1"/>
        </w:numPr>
        <w:tabs>
          <w:tab w:val="left" w:pos="1276"/>
          <w:tab w:val="left" w:pos="1843"/>
        </w:tabs>
        <w:ind w:left="0" w:firstLine="851"/>
        <w:rPr>
          <w:sz w:val="24"/>
          <w:szCs w:val="24"/>
        </w:rPr>
      </w:pPr>
      <w:r w:rsidRPr="00F3458C">
        <w:rPr>
          <w:sz w:val="24"/>
          <w:szCs w:val="24"/>
        </w:rPr>
        <w:t>informacijos, nesusijusios su darbuotojo funkcijomis, apie jį rinkimas ir (arba) platinimas;</w:t>
      </w:r>
    </w:p>
    <w:p w14:paraId="216F3ACF" w14:textId="68A40F82" w:rsidR="00F3458C" w:rsidRDefault="00F3458C" w:rsidP="00536FAB">
      <w:pPr>
        <w:pStyle w:val="ListParagraph"/>
        <w:numPr>
          <w:ilvl w:val="1"/>
          <w:numId w:val="1"/>
        </w:numPr>
        <w:tabs>
          <w:tab w:val="left" w:pos="1276"/>
          <w:tab w:val="left" w:pos="1843"/>
        </w:tabs>
        <w:ind w:left="0" w:firstLine="851"/>
        <w:rPr>
          <w:sz w:val="24"/>
          <w:szCs w:val="24"/>
        </w:rPr>
      </w:pPr>
      <w:r w:rsidRPr="00F3458C">
        <w:rPr>
          <w:sz w:val="24"/>
          <w:szCs w:val="24"/>
        </w:rPr>
        <w:t>elgesys, kuriuo siekiama riboti asmens apsisprendimo laisvę;</w:t>
      </w:r>
    </w:p>
    <w:p w14:paraId="78F3D39A" w14:textId="412AEB39" w:rsidR="00F3458C" w:rsidRPr="00F3458C" w:rsidRDefault="00F3458C" w:rsidP="00536FAB">
      <w:pPr>
        <w:pStyle w:val="ListParagraph"/>
        <w:numPr>
          <w:ilvl w:val="1"/>
          <w:numId w:val="1"/>
        </w:numPr>
        <w:tabs>
          <w:tab w:val="left" w:pos="1276"/>
          <w:tab w:val="left" w:pos="1843"/>
        </w:tabs>
        <w:ind w:left="0" w:firstLine="851"/>
        <w:rPr>
          <w:sz w:val="24"/>
          <w:szCs w:val="24"/>
        </w:rPr>
      </w:pPr>
      <w:r>
        <w:rPr>
          <w:sz w:val="24"/>
          <w:szCs w:val="24"/>
        </w:rPr>
        <w:t>ir kitos</w:t>
      </w:r>
      <w:r w:rsidR="00FA3F9F">
        <w:rPr>
          <w:sz w:val="24"/>
          <w:szCs w:val="24"/>
        </w:rPr>
        <w:t xml:space="preserve"> nepriimtinos elgesio išraiškos, </w:t>
      </w:r>
      <w:r w:rsidR="00FA3F9F" w:rsidRPr="00FA3F9F">
        <w:rPr>
          <w:sz w:val="24"/>
          <w:szCs w:val="24"/>
        </w:rPr>
        <w:t>kurios nėra akivaizdžios, tačiau kuria nemalonią, bauginančią, žeminančią ar įžeidžiančią darbo aplinką</w:t>
      </w:r>
      <w:r w:rsidR="00FA3F9F">
        <w:rPr>
          <w:sz w:val="24"/>
          <w:szCs w:val="24"/>
        </w:rPr>
        <w:t>.</w:t>
      </w:r>
    </w:p>
    <w:p w14:paraId="6257A95B" w14:textId="5D9CAF25" w:rsidR="00F3458C" w:rsidRDefault="00C946AD" w:rsidP="00536FAB">
      <w:pPr>
        <w:pStyle w:val="ListParagraph"/>
        <w:numPr>
          <w:ilvl w:val="0"/>
          <w:numId w:val="1"/>
        </w:numPr>
        <w:tabs>
          <w:tab w:val="left" w:pos="1276"/>
        </w:tabs>
        <w:ind w:left="0" w:right="118" w:firstLine="851"/>
        <w:rPr>
          <w:sz w:val="24"/>
          <w:szCs w:val="24"/>
        </w:rPr>
      </w:pPr>
      <w:r w:rsidRPr="00C946AD">
        <w:rPr>
          <w:sz w:val="24"/>
          <w:szCs w:val="24"/>
        </w:rPr>
        <w:t>Smurtas ir priekabiavimas draudžiamas:</w:t>
      </w:r>
    </w:p>
    <w:p w14:paraId="01F31A7E" w14:textId="77777777" w:rsidR="00C946AD" w:rsidRPr="00C946AD" w:rsidRDefault="00C946AD" w:rsidP="00536FAB">
      <w:pPr>
        <w:pStyle w:val="ListParagraph"/>
        <w:numPr>
          <w:ilvl w:val="1"/>
          <w:numId w:val="1"/>
        </w:numPr>
        <w:tabs>
          <w:tab w:val="left" w:pos="1276"/>
          <w:tab w:val="left" w:pos="1843"/>
        </w:tabs>
        <w:ind w:left="0" w:firstLine="851"/>
        <w:rPr>
          <w:sz w:val="24"/>
          <w:szCs w:val="24"/>
        </w:rPr>
      </w:pPr>
      <w:r w:rsidRPr="00C946AD">
        <w:rPr>
          <w:sz w:val="24"/>
          <w:szCs w:val="24"/>
        </w:rPr>
        <w:t>darbo vietose, įskaitant viešąsias ir privačias vietas, kai darbuotojas yra darbdavio žinioje ar atlieka pareigas pagal darbo sutartį;</w:t>
      </w:r>
    </w:p>
    <w:p w14:paraId="17AD5AEC" w14:textId="38984E2B" w:rsidR="00C946AD" w:rsidRPr="00C946AD" w:rsidRDefault="00483646" w:rsidP="00536FAB">
      <w:pPr>
        <w:pStyle w:val="ListParagraph"/>
        <w:numPr>
          <w:ilvl w:val="1"/>
          <w:numId w:val="1"/>
        </w:numPr>
        <w:tabs>
          <w:tab w:val="left" w:pos="1276"/>
          <w:tab w:val="left" w:pos="1843"/>
        </w:tabs>
        <w:ind w:left="0" w:right="118" w:firstLine="851"/>
        <w:rPr>
          <w:sz w:val="24"/>
          <w:szCs w:val="24"/>
        </w:rPr>
      </w:pPr>
      <w:r>
        <w:rPr>
          <w:sz w:val="24"/>
          <w:szCs w:val="24"/>
        </w:rPr>
        <w:t xml:space="preserve"> </w:t>
      </w:r>
      <w:r w:rsidR="00C946AD" w:rsidRPr="00C946AD">
        <w:rPr>
          <w:sz w:val="24"/>
          <w:szCs w:val="24"/>
        </w:rPr>
        <w:t>pertraukų pailsėti ir pavalgyti metu arba naudojantis buities, sanitarinėmis ir higienos</w:t>
      </w:r>
      <w:r w:rsidR="00C946AD">
        <w:rPr>
          <w:sz w:val="24"/>
          <w:szCs w:val="24"/>
        </w:rPr>
        <w:t xml:space="preserve"> </w:t>
      </w:r>
      <w:r w:rsidR="00C946AD" w:rsidRPr="00C946AD">
        <w:rPr>
          <w:sz w:val="24"/>
          <w:szCs w:val="24"/>
        </w:rPr>
        <w:t>patalpomis;</w:t>
      </w:r>
    </w:p>
    <w:p w14:paraId="022B68DD" w14:textId="77777777" w:rsidR="00C946AD" w:rsidRPr="00C946AD" w:rsidRDefault="00C946AD" w:rsidP="00536FAB">
      <w:pPr>
        <w:pStyle w:val="ListParagraph"/>
        <w:numPr>
          <w:ilvl w:val="1"/>
          <w:numId w:val="1"/>
        </w:numPr>
        <w:tabs>
          <w:tab w:val="left" w:pos="1276"/>
          <w:tab w:val="left" w:pos="1843"/>
        </w:tabs>
        <w:ind w:left="0" w:firstLine="851"/>
        <w:rPr>
          <w:sz w:val="24"/>
          <w:szCs w:val="24"/>
        </w:rPr>
      </w:pPr>
      <w:r w:rsidRPr="00C946AD">
        <w:rPr>
          <w:sz w:val="24"/>
          <w:szCs w:val="24"/>
        </w:rPr>
        <w:t>su darbu susijusių išvykų, kelionių, mokymų, renginių ar socialinės veiklos metu;</w:t>
      </w:r>
    </w:p>
    <w:p w14:paraId="14627113" w14:textId="77777777" w:rsidR="00C946AD" w:rsidRPr="00C946AD" w:rsidRDefault="00C946AD" w:rsidP="00536FAB">
      <w:pPr>
        <w:pStyle w:val="ListParagraph"/>
        <w:numPr>
          <w:ilvl w:val="1"/>
          <w:numId w:val="1"/>
        </w:numPr>
        <w:tabs>
          <w:tab w:val="left" w:pos="1276"/>
          <w:tab w:val="left" w:pos="1843"/>
        </w:tabs>
        <w:ind w:left="0" w:firstLine="851"/>
        <w:rPr>
          <w:sz w:val="24"/>
          <w:szCs w:val="24"/>
        </w:rPr>
      </w:pPr>
      <w:r w:rsidRPr="00C946AD">
        <w:rPr>
          <w:sz w:val="24"/>
          <w:szCs w:val="24"/>
        </w:rPr>
        <w:t>su darbu susijusio bendravimo, įskaitant bendravimą informacinėmis ir elektroninių ryšių technologijomis, metu;</w:t>
      </w:r>
    </w:p>
    <w:p w14:paraId="0EB53364" w14:textId="3CDDF016" w:rsidR="00C946AD" w:rsidRDefault="00483646" w:rsidP="00536FAB">
      <w:pPr>
        <w:pStyle w:val="ListParagraph"/>
        <w:numPr>
          <w:ilvl w:val="1"/>
          <w:numId w:val="1"/>
        </w:numPr>
        <w:tabs>
          <w:tab w:val="left" w:pos="1276"/>
        </w:tabs>
        <w:ind w:left="0" w:right="118" w:firstLine="851"/>
        <w:rPr>
          <w:sz w:val="24"/>
          <w:szCs w:val="24"/>
        </w:rPr>
      </w:pPr>
      <w:r>
        <w:rPr>
          <w:sz w:val="24"/>
          <w:szCs w:val="24"/>
        </w:rPr>
        <w:t xml:space="preserve"> </w:t>
      </w:r>
      <w:r w:rsidR="00C946AD" w:rsidRPr="00C946AD">
        <w:rPr>
          <w:sz w:val="24"/>
          <w:szCs w:val="24"/>
        </w:rPr>
        <w:t>pakeliui į darbą arba iš darbo</w:t>
      </w:r>
      <w:r w:rsidR="00C946AD">
        <w:rPr>
          <w:sz w:val="24"/>
          <w:szCs w:val="24"/>
        </w:rPr>
        <w:t xml:space="preserve"> ar kt.</w:t>
      </w:r>
    </w:p>
    <w:p w14:paraId="2BB9F889" w14:textId="77777777" w:rsidR="00564ECE" w:rsidRPr="009D5139" w:rsidRDefault="00564ECE" w:rsidP="00536FAB">
      <w:pPr>
        <w:pStyle w:val="BodyText"/>
        <w:tabs>
          <w:tab w:val="left" w:pos="1276"/>
        </w:tabs>
        <w:spacing w:before="11"/>
        <w:ind w:left="0" w:firstLine="851"/>
        <w:jc w:val="left"/>
      </w:pPr>
    </w:p>
    <w:p w14:paraId="18806455" w14:textId="4B334A49" w:rsidR="00564ECE" w:rsidRPr="009D5139" w:rsidRDefault="00FA3F9F" w:rsidP="00536FAB">
      <w:pPr>
        <w:pStyle w:val="Heading1"/>
        <w:numPr>
          <w:ilvl w:val="0"/>
          <w:numId w:val="2"/>
        </w:numPr>
        <w:tabs>
          <w:tab w:val="left" w:pos="284"/>
          <w:tab w:val="left" w:pos="1134"/>
          <w:tab w:val="left" w:pos="1418"/>
        </w:tabs>
        <w:ind w:left="0" w:firstLine="851"/>
        <w:jc w:val="center"/>
      </w:pPr>
      <w:r>
        <w:t>PRANEŠIMŲ APIE SMURTĄ IR PRIEKABIAVIMĄ TEIKIMO IR NAGRINĖJIMO</w:t>
      </w:r>
      <w:r w:rsidR="00C946AD" w:rsidRPr="009D5139">
        <w:rPr>
          <w:spacing w:val="-6"/>
        </w:rPr>
        <w:t xml:space="preserve"> </w:t>
      </w:r>
      <w:r w:rsidR="00C946AD" w:rsidRPr="009D5139">
        <w:t>TVARKA</w:t>
      </w:r>
    </w:p>
    <w:p w14:paraId="1095CC13" w14:textId="77777777" w:rsidR="00564ECE" w:rsidRPr="009D5139" w:rsidRDefault="00564ECE" w:rsidP="00536FAB">
      <w:pPr>
        <w:pStyle w:val="BodyText"/>
        <w:tabs>
          <w:tab w:val="left" w:pos="1418"/>
        </w:tabs>
        <w:spacing w:before="7"/>
        <w:ind w:left="0" w:firstLine="851"/>
        <w:jc w:val="left"/>
        <w:rPr>
          <w:b/>
        </w:rPr>
      </w:pPr>
    </w:p>
    <w:p w14:paraId="3752F5E9" w14:textId="1008AD48" w:rsidR="00564ECE" w:rsidRDefault="00FA3F9F" w:rsidP="00536FAB">
      <w:pPr>
        <w:pStyle w:val="BodyText"/>
        <w:numPr>
          <w:ilvl w:val="0"/>
          <w:numId w:val="1"/>
        </w:numPr>
        <w:tabs>
          <w:tab w:val="left" w:pos="1276"/>
        </w:tabs>
        <w:spacing w:before="8"/>
        <w:ind w:left="0" w:firstLine="851"/>
        <w:jc w:val="left"/>
      </w:pPr>
      <w:r>
        <w:t>P</w:t>
      </w:r>
      <w:r w:rsidRPr="00FA3F9F">
        <w:t>ranešimų tyrimas grindžiamas šiais pagrindiniais principais</w:t>
      </w:r>
      <w:r>
        <w:t>:</w:t>
      </w:r>
    </w:p>
    <w:p w14:paraId="2CC65D2E" w14:textId="379629CF" w:rsidR="00FA3F9F" w:rsidRDefault="00FA3F9F" w:rsidP="00536FAB">
      <w:pPr>
        <w:pStyle w:val="BodyText"/>
        <w:numPr>
          <w:ilvl w:val="1"/>
          <w:numId w:val="1"/>
        </w:numPr>
        <w:tabs>
          <w:tab w:val="left" w:pos="1276"/>
        </w:tabs>
        <w:spacing w:before="8"/>
        <w:ind w:left="0" w:firstLine="851"/>
      </w:pPr>
      <w:r>
        <w:t>betarpiškumo – visiems susijusiems asmenims (nukentėjusiajam, skundžiamajam, liudytojui (-</w:t>
      </w:r>
      <w:proofErr w:type="spellStart"/>
      <w:r>
        <w:t>ams</w:t>
      </w:r>
      <w:proofErr w:type="spellEnd"/>
      <w:r>
        <w:t>)</w:t>
      </w:r>
      <w:r w:rsidR="00E6692F">
        <w:t>)</w:t>
      </w:r>
      <w:r>
        <w:t xml:space="preserve"> sudaromos visos galimybės pateikti paaiškinimus dėl savo veiksmų;</w:t>
      </w:r>
    </w:p>
    <w:p w14:paraId="5A71B159" w14:textId="37F2BBC5" w:rsidR="00FA3F9F" w:rsidRDefault="00FA3F9F" w:rsidP="00536FAB">
      <w:pPr>
        <w:pStyle w:val="BodyText"/>
        <w:numPr>
          <w:ilvl w:val="1"/>
          <w:numId w:val="1"/>
        </w:numPr>
        <w:tabs>
          <w:tab w:val="left" w:pos="1276"/>
        </w:tabs>
        <w:spacing w:before="8"/>
        <w:ind w:left="0" w:firstLine="851"/>
      </w:pPr>
      <w:r>
        <w:t>operatyvumo – pranešimai nagrinėjami per kiek įmanoma trumpiausią terminą (pastaba: teisės aktai nenumato konkrečių terminų);</w:t>
      </w:r>
    </w:p>
    <w:p w14:paraId="5ADE192D" w14:textId="3744C871" w:rsidR="00FA3F9F" w:rsidRDefault="00FA3F9F" w:rsidP="00536FAB">
      <w:pPr>
        <w:pStyle w:val="BodyText"/>
        <w:numPr>
          <w:ilvl w:val="1"/>
          <w:numId w:val="1"/>
        </w:numPr>
        <w:tabs>
          <w:tab w:val="left" w:pos="1276"/>
        </w:tabs>
        <w:spacing w:before="8"/>
        <w:ind w:left="0" w:firstLine="851"/>
      </w:pPr>
      <w:r>
        <w:t>pagalbos nukentėjusiajam – gavus pranešimą dėl priekabiavimo ir (arba) smurto, sudaromos psichologiškai saugios darbo sąlygos;</w:t>
      </w:r>
    </w:p>
    <w:p w14:paraId="5658C567" w14:textId="290B7986" w:rsidR="00FA3F9F" w:rsidRDefault="00FA3F9F" w:rsidP="00536FAB">
      <w:pPr>
        <w:pStyle w:val="BodyText"/>
        <w:numPr>
          <w:ilvl w:val="1"/>
          <w:numId w:val="1"/>
        </w:numPr>
        <w:tabs>
          <w:tab w:val="left" w:pos="1276"/>
        </w:tabs>
        <w:spacing w:before="8"/>
        <w:ind w:left="0" w:firstLine="851"/>
      </w:pPr>
      <w:r>
        <w:t>objektyvumo ir nešališkumo – tyrimas atliekamas objektyviai, neturint išankstinių nuostatų dėl aplinkybių vertinimo;</w:t>
      </w:r>
    </w:p>
    <w:p w14:paraId="2699EF50" w14:textId="3841CF70" w:rsidR="00FA3F9F" w:rsidRDefault="00FA3F9F" w:rsidP="00536FAB">
      <w:pPr>
        <w:pStyle w:val="BodyText"/>
        <w:numPr>
          <w:ilvl w:val="1"/>
          <w:numId w:val="1"/>
        </w:numPr>
        <w:tabs>
          <w:tab w:val="left" w:pos="1276"/>
        </w:tabs>
        <w:spacing w:before="8"/>
        <w:ind w:left="0" w:firstLine="851"/>
      </w:pPr>
      <w:r>
        <w:t>nekaltumo – skundžiamasis laikomas nekaltu, kol bus priimtas sprendimas dėl pažeidimo ar jo netinkamo elgesio.</w:t>
      </w:r>
    </w:p>
    <w:p w14:paraId="4FBFD9A6" w14:textId="0FB0C0E6" w:rsidR="00FA3F9F" w:rsidRPr="00FA3F9F" w:rsidRDefault="00FA3F9F" w:rsidP="00536FAB">
      <w:pPr>
        <w:pStyle w:val="BodyText"/>
        <w:numPr>
          <w:ilvl w:val="0"/>
          <w:numId w:val="1"/>
        </w:numPr>
        <w:tabs>
          <w:tab w:val="left" w:pos="1276"/>
        </w:tabs>
        <w:spacing w:before="8"/>
        <w:ind w:left="0" w:firstLine="851"/>
      </w:pPr>
      <w:r>
        <w:t xml:space="preserve">Darbuotojas, pagrįstai manantis, kad </w:t>
      </w:r>
      <w:r w:rsidRPr="00FA3F9F">
        <w:t>prie jo ar kito asmens yra priekabiaujama ir (arba)</w:t>
      </w:r>
      <w:r>
        <w:t xml:space="preserve"> </w:t>
      </w:r>
      <w:r w:rsidRPr="00FA3F9F">
        <w:t xml:space="preserve">naudojamas smurtas, </w:t>
      </w:r>
      <w:r w:rsidRPr="00FA3F9F">
        <w:rPr>
          <w:iCs/>
        </w:rPr>
        <w:t xml:space="preserve">laisvos formos pranešimą </w:t>
      </w:r>
      <w:r w:rsidR="00386E16">
        <w:rPr>
          <w:iCs/>
        </w:rPr>
        <w:t xml:space="preserve">pateikia </w:t>
      </w:r>
      <w:r w:rsidR="007C7792">
        <w:rPr>
          <w:iCs/>
        </w:rPr>
        <w:t>elektroniniu paštu</w:t>
      </w:r>
      <w:r w:rsidR="006E2E91">
        <w:rPr>
          <w:iCs/>
        </w:rPr>
        <w:t xml:space="preserve"> </w:t>
      </w:r>
      <w:hyperlink r:id="rId8" w:history="1">
        <w:r w:rsidR="006E2E91" w:rsidRPr="006E2E91">
          <w:rPr>
            <w:rStyle w:val="Hyperlink"/>
            <w:b/>
            <w:bCs/>
          </w:rPr>
          <w:t>vitalija.mikolajuniene@vmkl.lt </w:t>
        </w:r>
      </w:hyperlink>
      <w:r w:rsidR="006E2E91">
        <w:t xml:space="preserve"> </w:t>
      </w:r>
      <w:r w:rsidR="007C7792">
        <w:rPr>
          <w:iCs/>
        </w:rPr>
        <w:t xml:space="preserve">arba tiesiogiai </w:t>
      </w:r>
      <w:r w:rsidRPr="00FA3F9F">
        <w:rPr>
          <w:iCs/>
        </w:rPr>
        <w:t>Ligoninės direktoriui ar kitam įgaliotam asmeniui.</w:t>
      </w:r>
      <w:r>
        <w:rPr>
          <w:iCs/>
        </w:rPr>
        <w:t xml:space="preserve"> </w:t>
      </w:r>
    </w:p>
    <w:p w14:paraId="199501F6" w14:textId="7C213711" w:rsidR="00FA3F9F" w:rsidRDefault="00FA3F9F" w:rsidP="00536FAB">
      <w:pPr>
        <w:pStyle w:val="BodyText"/>
        <w:numPr>
          <w:ilvl w:val="1"/>
          <w:numId w:val="1"/>
        </w:numPr>
        <w:tabs>
          <w:tab w:val="left" w:pos="1276"/>
        </w:tabs>
        <w:spacing w:before="8"/>
        <w:ind w:left="0" w:firstLine="851"/>
      </w:pPr>
      <w:r>
        <w:rPr>
          <w:iCs/>
        </w:rPr>
        <w:t xml:space="preserve">Rekomenduojame pranešime nurodyti įvykio situaciją, apraiškas ir aplinkybes, </w:t>
      </w:r>
      <w:r w:rsidR="004B575D">
        <w:rPr>
          <w:iCs/>
        </w:rPr>
        <w:t>galimus liudininkus ar kt.</w:t>
      </w:r>
    </w:p>
    <w:p w14:paraId="37EC6A6A" w14:textId="3CA08466" w:rsidR="00FA3F9F" w:rsidRPr="00C946AD" w:rsidRDefault="004B575D" w:rsidP="00536FAB">
      <w:pPr>
        <w:pStyle w:val="BodyText"/>
        <w:numPr>
          <w:ilvl w:val="0"/>
          <w:numId w:val="1"/>
        </w:numPr>
        <w:tabs>
          <w:tab w:val="left" w:pos="1276"/>
        </w:tabs>
        <w:spacing w:before="8"/>
        <w:ind w:left="0" w:firstLine="851"/>
      </w:pPr>
      <w:r w:rsidRPr="00C946AD">
        <w:t xml:space="preserve">Pranešimai bus registruojami bei nagrinėjami. </w:t>
      </w:r>
    </w:p>
    <w:p w14:paraId="32B712BE" w14:textId="2EB59115" w:rsidR="004B575D" w:rsidRDefault="00386E16" w:rsidP="00536FAB">
      <w:pPr>
        <w:pStyle w:val="BodyText"/>
        <w:numPr>
          <w:ilvl w:val="0"/>
          <w:numId w:val="1"/>
        </w:numPr>
        <w:tabs>
          <w:tab w:val="left" w:pos="1276"/>
        </w:tabs>
        <w:spacing w:before="8"/>
        <w:ind w:left="0" w:firstLine="851"/>
      </w:pPr>
      <w:r>
        <w:t>G</w:t>
      </w:r>
      <w:r w:rsidR="004B575D">
        <w:t xml:space="preserve">autą pranešimą </w:t>
      </w:r>
      <w:r>
        <w:t xml:space="preserve">Ligoninės direktorius </w:t>
      </w:r>
      <w:r w:rsidR="004B575D">
        <w:t xml:space="preserve">perduoda </w:t>
      </w:r>
      <w:r>
        <w:t xml:space="preserve">nagrinėti </w:t>
      </w:r>
      <w:r w:rsidR="004B575D">
        <w:t xml:space="preserve">iš anksto </w:t>
      </w:r>
      <w:r w:rsidR="003E4940">
        <w:t xml:space="preserve">Ligoninės direktoriaus įsakymu </w:t>
      </w:r>
      <w:r w:rsidR="004B575D">
        <w:t>sudarytai</w:t>
      </w:r>
      <w:r w:rsidR="003E4940">
        <w:t xml:space="preserve"> nuolat veikiančiai</w:t>
      </w:r>
      <w:r w:rsidR="004B575D">
        <w:t xml:space="preserve"> komisijai. </w:t>
      </w:r>
    </w:p>
    <w:p w14:paraId="45760BC8" w14:textId="7838D06C" w:rsidR="00BE13D3" w:rsidRDefault="00BE13D3" w:rsidP="00536FAB">
      <w:pPr>
        <w:pStyle w:val="BodyText"/>
        <w:numPr>
          <w:ilvl w:val="0"/>
          <w:numId w:val="1"/>
        </w:numPr>
        <w:tabs>
          <w:tab w:val="left" w:pos="1276"/>
        </w:tabs>
        <w:spacing w:before="8"/>
        <w:ind w:left="0" w:firstLine="851"/>
      </w:pPr>
      <w:r>
        <w:t>Pagrindinės komisijos funkcijos:</w:t>
      </w:r>
    </w:p>
    <w:p w14:paraId="158A89B7" w14:textId="488C3E3E" w:rsidR="007C7792" w:rsidRPr="007C7792" w:rsidRDefault="00386E16" w:rsidP="00536FAB">
      <w:pPr>
        <w:pStyle w:val="ListParagraph"/>
        <w:numPr>
          <w:ilvl w:val="1"/>
          <w:numId w:val="1"/>
        </w:numPr>
        <w:tabs>
          <w:tab w:val="left" w:pos="1276"/>
        </w:tabs>
        <w:ind w:left="0" w:firstLine="851"/>
        <w:rPr>
          <w:sz w:val="24"/>
          <w:szCs w:val="24"/>
        </w:rPr>
      </w:pPr>
      <w:r>
        <w:rPr>
          <w:sz w:val="24"/>
          <w:szCs w:val="24"/>
        </w:rPr>
        <w:t>i</w:t>
      </w:r>
      <w:r w:rsidR="007C7792" w:rsidRPr="007C7792">
        <w:rPr>
          <w:sz w:val="24"/>
          <w:szCs w:val="24"/>
        </w:rPr>
        <w:t>šnagrinėti smurto ir priekabiavimo darbe atvejį per įmanomai trumpiausią laiką, bet ne vėliau kaip per 1 mėnesį nuo pranešimo gavimo dienos</w:t>
      </w:r>
      <w:r>
        <w:rPr>
          <w:sz w:val="24"/>
          <w:szCs w:val="24"/>
        </w:rPr>
        <w:t>;</w:t>
      </w:r>
    </w:p>
    <w:p w14:paraId="06470537" w14:textId="422AD852" w:rsidR="00BE13D3" w:rsidRDefault="00386E16" w:rsidP="00536FAB">
      <w:pPr>
        <w:pStyle w:val="BodyText"/>
        <w:numPr>
          <w:ilvl w:val="1"/>
          <w:numId w:val="1"/>
        </w:numPr>
        <w:tabs>
          <w:tab w:val="left" w:pos="1276"/>
        </w:tabs>
        <w:spacing w:before="8"/>
        <w:ind w:left="0" w:firstLine="851"/>
      </w:pPr>
      <w:r>
        <w:t>a</w:t>
      </w:r>
      <w:r w:rsidR="00BE13D3">
        <w:t>pklausti pranešimą pateikusį asmenį ir asmenį, kurio elgesys skundžiamas (šalys apklausiamos atskirai)</w:t>
      </w:r>
      <w:r>
        <w:t>;</w:t>
      </w:r>
      <w:r w:rsidR="00BE13D3">
        <w:t xml:space="preserve"> </w:t>
      </w:r>
    </w:p>
    <w:p w14:paraId="7B814651" w14:textId="6DB0A8D8" w:rsidR="00E22501" w:rsidRDefault="00386E16" w:rsidP="00536FAB">
      <w:pPr>
        <w:pStyle w:val="BodyText"/>
        <w:numPr>
          <w:ilvl w:val="1"/>
          <w:numId w:val="1"/>
        </w:numPr>
        <w:tabs>
          <w:tab w:val="left" w:pos="1276"/>
        </w:tabs>
        <w:spacing w:before="8"/>
        <w:ind w:left="0" w:firstLine="851"/>
      </w:pPr>
      <w:r>
        <w:t>p</w:t>
      </w:r>
      <w:r w:rsidR="00BE13D3">
        <w:t>rireikus apklausti galimus liudininkus, galinčius suteikti papildomos informacijos;</w:t>
      </w:r>
    </w:p>
    <w:p w14:paraId="0A34BDD0" w14:textId="21F5D978" w:rsidR="00BE13D3" w:rsidRDefault="00386E16" w:rsidP="00536FAB">
      <w:pPr>
        <w:pStyle w:val="BodyText"/>
        <w:numPr>
          <w:ilvl w:val="1"/>
          <w:numId w:val="1"/>
        </w:numPr>
        <w:tabs>
          <w:tab w:val="left" w:pos="1276"/>
        </w:tabs>
        <w:spacing w:before="8"/>
        <w:ind w:left="0" w:firstLine="851"/>
      </w:pPr>
      <w:r>
        <w:t>j</w:t>
      </w:r>
      <w:r w:rsidR="00BE13D3">
        <w:t>ei reikia, surinkti papildomą informaciją</w:t>
      </w:r>
      <w:r>
        <w:t>,</w:t>
      </w:r>
      <w:r w:rsidR="00BE13D3">
        <w:t xml:space="preserve"> susijusią su pranešimu, išsiaiškinti </w:t>
      </w:r>
      <w:r w:rsidR="00BE13D3">
        <w:lastRenderedPageBreak/>
        <w:t>papildomas įvykio aplinkybes;</w:t>
      </w:r>
    </w:p>
    <w:p w14:paraId="72F14586" w14:textId="5231C12B" w:rsidR="00BE13D3" w:rsidRDefault="00386E16" w:rsidP="00536FAB">
      <w:pPr>
        <w:pStyle w:val="BodyText"/>
        <w:numPr>
          <w:ilvl w:val="1"/>
          <w:numId w:val="1"/>
        </w:numPr>
        <w:tabs>
          <w:tab w:val="left" w:pos="1276"/>
          <w:tab w:val="left" w:pos="1418"/>
        </w:tabs>
        <w:spacing w:before="8"/>
        <w:ind w:left="0" w:firstLine="851"/>
      </w:pPr>
      <w:r>
        <w:t>i</w:t>
      </w:r>
      <w:r w:rsidR="00BE13D3">
        <w:t>šnagrinėjus smurto ir priekabiavimo darbe atvejį, pateikti išvadą Ligoninės direktoriui, kuris priima sprendimą dėl tolimesnių veiksmų ir (ar) priemonių taikymo</w:t>
      </w:r>
      <w:r>
        <w:t>;</w:t>
      </w:r>
    </w:p>
    <w:p w14:paraId="6CC74C07" w14:textId="124EC2DA" w:rsidR="00BE13D3" w:rsidRDefault="00386E16" w:rsidP="00536FAB">
      <w:pPr>
        <w:pStyle w:val="BodyText"/>
        <w:numPr>
          <w:ilvl w:val="1"/>
          <w:numId w:val="1"/>
        </w:numPr>
        <w:tabs>
          <w:tab w:val="left" w:pos="1276"/>
          <w:tab w:val="left" w:pos="1418"/>
        </w:tabs>
        <w:spacing w:before="8"/>
        <w:ind w:left="0" w:firstLine="851"/>
      </w:pPr>
      <w:r>
        <w:t>a</w:t>
      </w:r>
      <w:r w:rsidR="00BE13D3">
        <w:t>pie priimtą sprendimą informuoti darbuotoją, pateikusį pranešimą.</w:t>
      </w:r>
    </w:p>
    <w:p w14:paraId="6F9BDA96" w14:textId="4053E086" w:rsidR="00BE13D3" w:rsidRDefault="0098764E" w:rsidP="00536FAB">
      <w:pPr>
        <w:pStyle w:val="BodyText"/>
        <w:numPr>
          <w:ilvl w:val="0"/>
          <w:numId w:val="1"/>
        </w:numPr>
        <w:tabs>
          <w:tab w:val="left" w:pos="1276"/>
          <w:tab w:val="left" w:pos="1418"/>
        </w:tabs>
        <w:spacing w:before="8"/>
        <w:ind w:left="0" w:firstLine="851"/>
      </w:pPr>
      <w:r>
        <w:t>Konfidencialumas:</w:t>
      </w:r>
    </w:p>
    <w:p w14:paraId="6CD94B85" w14:textId="3215087F" w:rsidR="0098764E" w:rsidRDefault="0098764E" w:rsidP="00536FAB">
      <w:pPr>
        <w:pStyle w:val="BodyText"/>
        <w:numPr>
          <w:ilvl w:val="1"/>
          <w:numId w:val="1"/>
        </w:numPr>
        <w:tabs>
          <w:tab w:val="left" w:pos="1276"/>
          <w:tab w:val="left" w:pos="1418"/>
        </w:tabs>
        <w:spacing w:before="8"/>
        <w:ind w:left="0" w:firstLine="851"/>
      </w:pPr>
      <w:r>
        <w:t>Komisija privalo užtikrinti pranešimo pateikusio asmens ir tyrimo konfidencialumą, kiek tai neprieštarauja tyrimo nagrinėjimui;</w:t>
      </w:r>
    </w:p>
    <w:p w14:paraId="062ED24C" w14:textId="6C1F9A81" w:rsidR="00BE13D3" w:rsidRPr="0098764E" w:rsidRDefault="0098764E" w:rsidP="00536FAB">
      <w:pPr>
        <w:pStyle w:val="BodyText"/>
        <w:numPr>
          <w:ilvl w:val="0"/>
          <w:numId w:val="1"/>
        </w:numPr>
        <w:tabs>
          <w:tab w:val="left" w:pos="851"/>
          <w:tab w:val="left" w:pos="1276"/>
        </w:tabs>
        <w:spacing w:before="8"/>
        <w:ind w:left="0" w:firstLine="851"/>
      </w:pPr>
      <w:r>
        <w:t xml:space="preserve"> </w:t>
      </w:r>
      <w:r w:rsidR="000B6B60">
        <w:t xml:space="preserve">Pranešimas dėl </w:t>
      </w:r>
      <w:r w:rsidR="000B6B60" w:rsidRPr="000B6B60">
        <w:t>smurt</w:t>
      </w:r>
      <w:r w:rsidR="000B6B60">
        <w:t>o</w:t>
      </w:r>
      <w:r w:rsidR="000B6B60" w:rsidRPr="000B6B60">
        <w:t xml:space="preserve"> ar priekabiavim</w:t>
      </w:r>
      <w:r w:rsidR="000B6B60">
        <w:t>o</w:t>
      </w:r>
      <w:r w:rsidR="000B6B60" w:rsidRPr="000B6B60">
        <w:t xml:space="preserve"> </w:t>
      </w:r>
      <w:r w:rsidR="000B6B60">
        <w:t>gali būti nenagrinėjamas komisijoje, t</w:t>
      </w:r>
      <w:r>
        <w:t>okiais atvejais kai darbuotojas</w:t>
      </w:r>
      <w:r w:rsidR="000B6B60">
        <w:t xml:space="preserve"> </w:t>
      </w:r>
      <w:r w:rsidRPr="0098764E">
        <w:t>pageidauja tik sudrausminti skundžiamąjį ir užkirsti kelią tokiems veiksmams ateityje, tačiau nepageidauja, kad būtų pradėtas tyrimas</w:t>
      </w:r>
      <w:r w:rsidR="000B6B60">
        <w:t xml:space="preserve">, </w:t>
      </w:r>
      <w:r w:rsidRPr="0098764E">
        <w:t>gali būti taikomos tokios procedūros kaip, pavyzdžiui, neformalus pokalbis, kai atsakingas asmuo atskirai bendrauja su skundžiamuoju, dalyvaujant ar nedalyvaujant besiskundžiančiam asmeniui, siekiant taikiai išspręsti kilusius nesutarimus, arba priimamas spendimas pakartotinai supažindinti skundžiamąjį asmenį su Politika ir kitais dokumentais, atkreipiant papildomą dėmesį į tai, dėl ko buvo kreiptasi.</w:t>
      </w:r>
    </w:p>
    <w:p w14:paraId="4416D4AB" w14:textId="77777777" w:rsidR="0098764E" w:rsidRPr="00BE13D3" w:rsidRDefault="0098764E" w:rsidP="00536FAB">
      <w:pPr>
        <w:pStyle w:val="BodyText"/>
        <w:tabs>
          <w:tab w:val="left" w:pos="284"/>
          <w:tab w:val="left" w:pos="1418"/>
        </w:tabs>
        <w:spacing w:before="8"/>
        <w:ind w:left="0" w:firstLine="851"/>
        <w:rPr>
          <w:b/>
          <w:bCs/>
        </w:rPr>
      </w:pPr>
    </w:p>
    <w:p w14:paraId="27BA7893" w14:textId="330E2EBE" w:rsidR="006C703F" w:rsidRPr="009D5139" w:rsidRDefault="000B6B60" w:rsidP="00536FAB">
      <w:pPr>
        <w:pStyle w:val="BodyText"/>
        <w:numPr>
          <w:ilvl w:val="0"/>
          <w:numId w:val="2"/>
        </w:numPr>
        <w:tabs>
          <w:tab w:val="left" w:pos="284"/>
          <w:tab w:val="left" w:pos="1418"/>
        </w:tabs>
        <w:spacing w:before="8"/>
        <w:ind w:left="0" w:firstLine="851"/>
        <w:jc w:val="center"/>
        <w:rPr>
          <w:b/>
          <w:bCs/>
        </w:rPr>
      </w:pPr>
      <w:r>
        <w:rPr>
          <w:b/>
          <w:bCs/>
        </w:rPr>
        <w:t>APIE SMURTĄ IR PRIEKABIAVIMĄ PRANEŠUSIŲ ASMENŲ IR NUKENTĖJUSIŲ ASMENŲ APSAUGOS PRIEMONĖS IR JIEMS TEIKIAMA PAGALBA</w:t>
      </w:r>
    </w:p>
    <w:p w14:paraId="3D1538E3" w14:textId="72342D3C" w:rsidR="006C703F" w:rsidRPr="009D5139" w:rsidRDefault="006C703F" w:rsidP="00536FAB">
      <w:pPr>
        <w:pStyle w:val="BodyText"/>
        <w:tabs>
          <w:tab w:val="left" w:pos="1418"/>
          <w:tab w:val="left" w:pos="1843"/>
        </w:tabs>
        <w:spacing w:before="8"/>
        <w:ind w:left="0" w:firstLine="851"/>
        <w:rPr>
          <w:b/>
          <w:bCs/>
        </w:rPr>
      </w:pPr>
    </w:p>
    <w:p w14:paraId="52BE09F3" w14:textId="7295E2B5" w:rsidR="000F0E7C" w:rsidRDefault="006C703F" w:rsidP="00536FAB">
      <w:pPr>
        <w:pStyle w:val="BodyText"/>
        <w:numPr>
          <w:ilvl w:val="0"/>
          <w:numId w:val="1"/>
        </w:numPr>
        <w:tabs>
          <w:tab w:val="left" w:pos="1134"/>
          <w:tab w:val="left" w:pos="1843"/>
        </w:tabs>
        <w:spacing w:before="8"/>
        <w:ind w:left="0" w:firstLine="851"/>
      </w:pPr>
      <w:r w:rsidRPr="009D5139">
        <w:t xml:space="preserve"> </w:t>
      </w:r>
      <w:r w:rsidR="000B6B60" w:rsidRPr="000B6B60">
        <w:t>Atsižvelgiant į konkretų atvejį ir esamą poveikį darbuotojų emocinei sveikatai, nukentėjusių asmenų apsaugos priemonės ir pagalba gali būti įvairių formų, pavyzdžiui, sudaryta galimybė darbuotojams, patyrusiems smurtą, naudotis visų reikalingų specialistų (psichologų, psichiatrų ir kt.) paslaugomis; apmokėta už tų specialistų paslaugas (vadovaujantis protingumo principu); vykdoma darbo rotacija; darbuotojo perkėlimas į kitą darbo vietą (nepažeidžiant DK nuostatų); atostogų suteikimas ir kt. (sąrašas nėra baigtinis)</w:t>
      </w:r>
      <w:r w:rsidR="00386E16">
        <w:t>.</w:t>
      </w:r>
    </w:p>
    <w:p w14:paraId="7799DCEE" w14:textId="55E864EC" w:rsidR="00B042BA" w:rsidRPr="009D5139" w:rsidRDefault="00B042BA" w:rsidP="00536FAB">
      <w:pPr>
        <w:pStyle w:val="BodyText"/>
        <w:tabs>
          <w:tab w:val="left" w:pos="1418"/>
        </w:tabs>
        <w:spacing w:before="4"/>
        <w:ind w:left="0" w:firstLine="851"/>
        <w:rPr>
          <w:b/>
        </w:rPr>
      </w:pPr>
    </w:p>
    <w:p w14:paraId="65E00645" w14:textId="1E1172ED" w:rsidR="00B81112" w:rsidRPr="009D5139" w:rsidRDefault="00B81112" w:rsidP="00536FAB">
      <w:pPr>
        <w:pStyle w:val="BodyText"/>
        <w:tabs>
          <w:tab w:val="left" w:pos="1418"/>
        </w:tabs>
        <w:spacing w:before="4"/>
        <w:ind w:left="0" w:firstLine="851"/>
        <w:jc w:val="left"/>
      </w:pPr>
    </w:p>
    <w:p w14:paraId="23E64D46" w14:textId="4E796D3D" w:rsidR="00564ECE" w:rsidRPr="009D5139" w:rsidRDefault="00C946AD" w:rsidP="00F959D1">
      <w:pPr>
        <w:pStyle w:val="Heading1"/>
        <w:numPr>
          <w:ilvl w:val="0"/>
          <w:numId w:val="2"/>
        </w:numPr>
        <w:tabs>
          <w:tab w:val="left" w:pos="284"/>
          <w:tab w:val="left" w:pos="426"/>
        </w:tabs>
        <w:spacing w:before="1"/>
        <w:ind w:left="0" w:firstLine="0"/>
        <w:jc w:val="center"/>
      </w:pPr>
      <w:r w:rsidRPr="009D5139">
        <w:t>BAIGIAMOSIOS</w:t>
      </w:r>
      <w:r w:rsidRPr="009D5139">
        <w:rPr>
          <w:spacing w:val="-1"/>
        </w:rPr>
        <w:t xml:space="preserve"> </w:t>
      </w:r>
      <w:r w:rsidRPr="009D5139">
        <w:t>NUOSTATOS</w:t>
      </w:r>
    </w:p>
    <w:p w14:paraId="552F35D1" w14:textId="77777777" w:rsidR="00564ECE" w:rsidRPr="009D5139" w:rsidRDefault="00564ECE" w:rsidP="00536FAB">
      <w:pPr>
        <w:pStyle w:val="BodyText"/>
        <w:spacing w:before="6"/>
        <w:ind w:left="0" w:firstLine="851"/>
        <w:jc w:val="left"/>
        <w:rPr>
          <w:b/>
        </w:rPr>
      </w:pPr>
    </w:p>
    <w:p w14:paraId="0DB121A6" w14:textId="2568551A" w:rsidR="007232AF" w:rsidRDefault="007232AF" w:rsidP="00536FAB">
      <w:pPr>
        <w:pStyle w:val="ListParagraph"/>
        <w:numPr>
          <w:ilvl w:val="0"/>
          <w:numId w:val="1"/>
        </w:numPr>
        <w:tabs>
          <w:tab w:val="left" w:pos="1134"/>
        </w:tabs>
        <w:ind w:left="0" w:right="125" w:firstLine="851"/>
        <w:rPr>
          <w:sz w:val="24"/>
          <w:szCs w:val="24"/>
        </w:rPr>
      </w:pPr>
      <w:r>
        <w:rPr>
          <w:sz w:val="24"/>
          <w:szCs w:val="24"/>
        </w:rPr>
        <w:t>Siekiant nustatyti darbuotojų tarpusavio pagarbaus ir etiško elgesio principus Ligoninėje yra patvirtintas VšĮ Vilniaus miesto klinikinės ligoninės elgesio kodeksas</w:t>
      </w:r>
      <w:r w:rsidR="00C946AD">
        <w:rPr>
          <w:sz w:val="24"/>
          <w:szCs w:val="24"/>
        </w:rPr>
        <w:t>.</w:t>
      </w:r>
    </w:p>
    <w:p w14:paraId="5C9D6FFA" w14:textId="1AEB40B6" w:rsidR="00C946AD" w:rsidRDefault="007232AF" w:rsidP="00536FAB">
      <w:pPr>
        <w:pStyle w:val="ListParagraph"/>
        <w:numPr>
          <w:ilvl w:val="0"/>
          <w:numId w:val="1"/>
        </w:numPr>
        <w:tabs>
          <w:tab w:val="left" w:pos="1134"/>
        </w:tabs>
        <w:ind w:left="0" w:right="125" w:firstLine="851"/>
        <w:rPr>
          <w:sz w:val="24"/>
          <w:szCs w:val="24"/>
        </w:rPr>
      </w:pPr>
      <w:r>
        <w:rPr>
          <w:sz w:val="24"/>
          <w:szCs w:val="24"/>
        </w:rPr>
        <w:t>S</w:t>
      </w:r>
      <w:r w:rsidRPr="007232AF">
        <w:rPr>
          <w:sz w:val="24"/>
          <w:szCs w:val="24"/>
        </w:rPr>
        <w:t xml:space="preserve">murtas ar priekabiavimas, įskaitant psichologinį smurtą ar priekabiavimą dėl lyties, laikytini šiurkščiu darbo </w:t>
      </w:r>
      <w:r w:rsidR="007C7792">
        <w:rPr>
          <w:sz w:val="24"/>
          <w:szCs w:val="24"/>
        </w:rPr>
        <w:t xml:space="preserve">pareigų </w:t>
      </w:r>
      <w:r w:rsidRPr="007232AF">
        <w:rPr>
          <w:sz w:val="24"/>
          <w:szCs w:val="24"/>
        </w:rPr>
        <w:t xml:space="preserve">pažeidimu, todėl </w:t>
      </w:r>
      <w:r w:rsidR="00C946AD">
        <w:rPr>
          <w:sz w:val="24"/>
          <w:szCs w:val="24"/>
        </w:rPr>
        <w:t>Ligoninė</w:t>
      </w:r>
      <w:r w:rsidRPr="007232AF">
        <w:rPr>
          <w:sz w:val="24"/>
          <w:szCs w:val="24"/>
        </w:rPr>
        <w:t xml:space="preserve"> netoleruo</w:t>
      </w:r>
      <w:r w:rsidR="00C946AD">
        <w:rPr>
          <w:sz w:val="24"/>
          <w:szCs w:val="24"/>
        </w:rPr>
        <w:t>s</w:t>
      </w:r>
      <w:r w:rsidRPr="007232AF">
        <w:rPr>
          <w:sz w:val="24"/>
          <w:szCs w:val="24"/>
        </w:rPr>
        <w:t xml:space="preserve"> asmens priekabiavimo, smurto, įžeidinėjimo ar žeminimo</w:t>
      </w:r>
      <w:r w:rsidR="00C946AD">
        <w:rPr>
          <w:sz w:val="24"/>
          <w:szCs w:val="24"/>
        </w:rPr>
        <w:t>.</w:t>
      </w:r>
    </w:p>
    <w:p w14:paraId="2249F294" w14:textId="41E4EE22" w:rsidR="007232AF" w:rsidRDefault="007232AF" w:rsidP="00536FAB">
      <w:pPr>
        <w:pStyle w:val="ListParagraph"/>
        <w:numPr>
          <w:ilvl w:val="0"/>
          <w:numId w:val="1"/>
        </w:numPr>
        <w:tabs>
          <w:tab w:val="left" w:pos="1134"/>
        </w:tabs>
        <w:ind w:left="0" w:right="125" w:firstLine="851"/>
        <w:rPr>
          <w:sz w:val="24"/>
          <w:szCs w:val="24"/>
        </w:rPr>
      </w:pPr>
      <w:r w:rsidRPr="007232AF">
        <w:rPr>
          <w:sz w:val="24"/>
          <w:szCs w:val="24"/>
        </w:rPr>
        <w:t xml:space="preserve"> </w:t>
      </w:r>
      <w:r w:rsidR="00C946AD">
        <w:rPr>
          <w:sz w:val="24"/>
          <w:szCs w:val="24"/>
        </w:rPr>
        <w:t>Ligoninė</w:t>
      </w:r>
      <w:r w:rsidR="00536FAB">
        <w:rPr>
          <w:sz w:val="24"/>
          <w:szCs w:val="24"/>
        </w:rPr>
        <w:t>s</w:t>
      </w:r>
      <w:r w:rsidR="00C946AD">
        <w:rPr>
          <w:sz w:val="24"/>
          <w:szCs w:val="24"/>
        </w:rPr>
        <w:t xml:space="preserve"> tikslas </w:t>
      </w:r>
      <w:r w:rsidRPr="007232AF">
        <w:rPr>
          <w:sz w:val="24"/>
          <w:szCs w:val="24"/>
        </w:rPr>
        <w:t>skatinti visus darbuotojus nebūti pasyviais Politikos nuostatas pažeidžiančio elgesio stebėtojais, imtis aktyvių veiksmų nepriimtinam elgesiui sustabdyti. Pastebėjus nepriimtiną elgesį, netoleruoti jo, nelaikyti jo pokštu ar nevykusiu pajuokavimu, neskatinti tokio elgesio pritariančia šypsena, juoku ar kitais nepriimtiną elgesį palaikančiais veiksmais.</w:t>
      </w:r>
    </w:p>
    <w:p w14:paraId="3E7E4EDD" w14:textId="5B505A5E" w:rsidR="007232AF" w:rsidRPr="007232AF" w:rsidRDefault="007232AF" w:rsidP="00536FAB">
      <w:pPr>
        <w:pStyle w:val="ListParagraph"/>
        <w:numPr>
          <w:ilvl w:val="0"/>
          <w:numId w:val="1"/>
        </w:numPr>
        <w:tabs>
          <w:tab w:val="left" w:pos="1134"/>
        </w:tabs>
        <w:ind w:left="0" w:firstLine="851"/>
        <w:rPr>
          <w:sz w:val="24"/>
          <w:szCs w:val="24"/>
        </w:rPr>
      </w:pPr>
      <w:r w:rsidRPr="007232AF">
        <w:rPr>
          <w:sz w:val="24"/>
          <w:szCs w:val="24"/>
        </w:rPr>
        <w:t xml:space="preserve">Politikos nuostatos privalomos visiems Ligoninės darbuotojams. </w:t>
      </w:r>
    </w:p>
    <w:p w14:paraId="018AB76E" w14:textId="77777777" w:rsidR="007232AF" w:rsidRPr="007232AF" w:rsidRDefault="007232AF" w:rsidP="00536FAB">
      <w:pPr>
        <w:pStyle w:val="ListParagraph"/>
        <w:numPr>
          <w:ilvl w:val="0"/>
          <w:numId w:val="1"/>
        </w:numPr>
        <w:tabs>
          <w:tab w:val="left" w:pos="1134"/>
        </w:tabs>
        <w:ind w:left="0" w:firstLine="851"/>
        <w:rPr>
          <w:sz w:val="24"/>
          <w:szCs w:val="24"/>
        </w:rPr>
      </w:pPr>
      <w:r w:rsidRPr="007232AF">
        <w:rPr>
          <w:sz w:val="24"/>
          <w:szCs w:val="24"/>
        </w:rPr>
        <w:t xml:space="preserve">Visi darbo santykių dalyviai (darbdavys, darbuotojai) privalo nuolat dėti pastangas kurti emocinei ir psichinei sveikatai palankias darbo sąlygas. </w:t>
      </w:r>
    </w:p>
    <w:p w14:paraId="0671C9F4" w14:textId="5FACAF5B" w:rsidR="007232AF" w:rsidRPr="007232AF" w:rsidRDefault="008B6920" w:rsidP="008B6920">
      <w:pPr>
        <w:tabs>
          <w:tab w:val="left" w:pos="1843"/>
        </w:tabs>
        <w:ind w:right="125" w:firstLine="1418"/>
        <w:jc w:val="center"/>
        <w:rPr>
          <w:sz w:val="24"/>
          <w:szCs w:val="24"/>
        </w:rPr>
      </w:pPr>
      <w:r>
        <w:rPr>
          <w:sz w:val="24"/>
          <w:szCs w:val="24"/>
        </w:rPr>
        <w:t>______________________________________________</w:t>
      </w:r>
    </w:p>
    <w:sectPr w:rsidR="007232AF" w:rsidRPr="007232AF" w:rsidSect="008B6920">
      <w:headerReference w:type="default" r:id="rId9"/>
      <w:footerReference w:type="default" r:id="rId10"/>
      <w:pgSz w:w="11920" w:h="16850"/>
      <w:pgMar w:top="1040" w:right="721" w:bottom="1180" w:left="1560" w:header="0" w:footer="991"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65707" w14:textId="77777777" w:rsidR="008B670A" w:rsidRDefault="008B670A">
      <w:r>
        <w:separator/>
      </w:r>
    </w:p>
  </w:endnote>
  <w:endnote w:type="continuationSeparator" w:id="0">
    <w:p w14:paraId="597D0771" w14:textId="77777777" w:rsidR="008B670A" w:rsidRDefault="008B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81FF" w14:textId="549982D3" w:rsidR="00564ECE" w:rsidRDefault="00B26CC8">
    <w:pPr>
      <w:pStyle w:val="BodyText"/>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51D2C114" wp14:editId="0F3A8F56">
              <wp:simplePos x="0" y="0"/>
              <wp:positionH relativeFrom="page">
                <wp:posOffset>7095490</wp:posOffset>
              </wp:positionH>
              <wp:positionV relativeFrom="page">
                <wp:posOffset>9925050</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60265" w14:textId="1D55C02C" w:rsidR="00564ECE" w:rsidRDefault="00564ECE">
                          <w:pPr>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2C114" id="_x0000_t202" coordsize="21600,21600" o:spt="202" path="m,l,21600r21600,l21600,xe">
              <v:stroke joinstyle="miter"/>
              <v:path gradientshapeok="t" o:connecttype="rect"/>
            </v:shapetype>
            <v:shape id="Text Box 1" o:spid="_x0000_s1026" type="#_x0000_t202" style="position:absolute;margin-left:558.7pt;margin-top:781.5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pug414gAAAA8BAAAPAAAAZHJzL2Rvd25yZXYueG1sTI/BTsMwEETvSPyDtUjcqB0ooQ1xqgrB&#10;CQk1DQeOTuwmVuN1iN02/D2bE9x2dkezb/LN5Hp2NmOwHiUkCwHMYOO1xVbCZ/V2twIWokKteo9G&#10;wo8JsCmur3KVaX/B0pz3sWUUgiFTEroYh4zz0HTGqbDwg0G6HfzoVCQ5tlyP6kLhruf3QqTcKYv0&#10;oVODeelMc9yfnITtF5av9vuj3pWH0lbVWuB7epTy9mbaPgOLZop/ZpjxCR0KYqr9CXVgPekkeVqS&#10;l6bH9IFqzZ5kKVJg9bxbrRPgRc7/9yh+AQAA//8DAFBLAQItABQABgAIAAAAIQC2gziS/gAAAOEB&#10;AAATAAAAAAAAAAAAAAAAAAAAAABbQ29udGVudF9UeXBlc10ueG1sUEsBAi0AFAAGAAgAAAAhADj9&#10;If/WAAAAlAEAAAsAAAAAAAAAAAAAAAAALwEAAF9yZWxzLy5yZWxzUEsBAi0AFAAGAAgAAAAhAJyM&#10;soLVAQAAkAMAAA4AAAAAAAAAAAAAAAAALgIAAGRycy9lMm9Eb2MueG1sUEsBAi0AFAAGAAgAAAAh&#10;AGm6DjXiAAAADwEAAA8AAAAAAAAAAAAAAAAALwQAAGRycy9kb3ducmV2LnhtbFBLBQYAAAAABAAE&#10;APMAAAA+BQAAAAA=&#10;" filled="f" stroked="f">
              <v:textbox inset="0,0,0,0">
                <w:txbxContent>
                  <w:p w14:paraId="1D460265" w14:textId="1D55C02C" w:rsidR="00564ECE" w:rsidRDefault="00564ECE">
                    <w:pPr>
                      <w:spacing w:line="245" w:lineRule="exact"/>
                      <w:ind w:left="6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4397A" w14:textId="77777777" w:rsidR="008B670A" w:rsidRDefault="008B670A">
      <w:r>
        <w:separator/>
      </w:r>
    </w:p>
  </w:footnote>
  <w:footnote w:type="continuationSeparator" w:id="0">
    <w:p w14:paraId="55E47D64" w14:textId="77777777" w:rsidR="008B670A" w:rsidRDefault="008B6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555477"/>
      <w:docPartObj>
        <w:docPartGallery w:val="Page Numbers (Top of Page)"/>
        <w:docPartUnique/>
      </w:docPartObj>
    </w:sdtPr>
    <w:sdtContent>
      <w:p w14:paraId="1C908781" w14:textId="0A2D5123" w:rsidR="008B6920" w:rsidRDefault="008B6920">
        <w:pPr>
          <w:pStyle w:val="Header"/>
          <w:jc w:val="center"/>
        </w:pPr>
        <w:r>
          <w:fldChar w:fldCharType="begin"/>
        </w:r>
        <w:r>
          <w:instrText>PAGE   \* MERGEFORMAT</w:instrText>
        </w:r>
        <w:r>
          <w:fldChar w:fldCharType="separate"/>
        </w:r>
        <w:r>
          <w:t>2</w:t>
        </w:r>
        <w:r>
          <w:fldChar w:fldCharType="end"/>
        </w:r>
      </w:p>
    </w:sdtContent>
  </w:sdt>
  <w:p w14:paraId="601A2767" w14:textId="77777777" w:rsidR="008B6920" w:rsidRDefault="008B6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F46006C"/>
    <w:multiLevelType w:val="multilevel"/>
    <w:tmpl w:val="0427001F"/>
    <w:lvl w:ilvl="0">
      <w:start w:val="1"/>
      <w:numFmt w:val="decimal"/>
      <w:lvlText w:val="%1."/>
      <w:lvlJc w:val="left"/>
      <w:pPr>
        <w:ind w:left="360" w:hanging="360"/>
      </w:pPr>
      <w:rPr>
        <w:rFonts w:hint="default"/>
        <w:color w:val="auto"/>
        <w:spacing w:val="-19"/>
        <w:w w:val="97"/>
        <w:sz w:val="24"/>
        <w:szCs w:val="24"/>
        <w:lang w:val="lt-LT" w:eastAsia="en-US" w:bidi="ar-SA"/>
      </w:rPr>
    </w:lvl>
    <w:lvl w:ilvl="1">
      <w:start w:val="1"/>
      <w:numFmt w:val="decimal"/>
      <w:lvlText w:val="%1.%2."/>
      <w:lvlJc w:val="left"/>
      <w:pPr>
        <w:ind w:left="792" w:hanging="432"/>
      </w:pPr>
      <w:rPr>
        <w:rFonts w:hint="default"/>
        <w:spacing w:val="-21"/>
        <w:w w:val="97"/>
        <w:sz w:val="24"/>
        <w:szCs w:val="24"/>
        <w:lang w:val="lt-LT" w:eastAsia="en-US" w:bidi="ar-SA"/>
      </w:rPr>
    </w:lvl>
    <w:lvl w:ilvl="2">
      <w:start w:val="1"/>
      <w:numFmt w:val="decimal"/>
      <w:lvlText w:val="%1.%2.%3."/>
      <w:lvlJc w:val="left"/>
      <w:pPr>
        <w:ind w:left="1224" w:hanging="504"/>
      </w:pPr>
      <w:rPr>
        <w:rFonts w:hint="default"/>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2" w15:restartNumberingAfterBreak="0">
    <w:nsid w:val="286C5FAE"/>
    <w:multiLevelType w:val="hybridMultilevel"/>
    <w:tmpl w:val="9E2A2748"/>
    <w:lvl w:ilvl="0" w:tplc="04270001">
      <w:start w:val="1"/>
      <w:numFmt w:val="bullet"/>
      <w:lvlText w:val=""/>
      <w:lvlJc w:val="left"/>
      <w:pPr>
        <w:ind w:left="2138" w:hanging="360"/>
      </w:pPr>
      <w:rPr>
        <w:rFonts w:ascii="Symbol" w:hAnsi="Symbol"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3" w15:restartNumberingAfterBreak="0">
    <w:nsid w:val="29AC5480"/>
    <w:multiLevelType w:val="hybridMultilevel"/>
    <w:tmpl w:val="FE64EFAC"/>
    <w:lvl w:ilvl="0" w:tplc="919C8F18">
      <w:start w:val="3"/>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4" w15:restartNumberingAfterBreak="0">
    <w:nsid w:val="3E5E5A83"/>
    <w:multiLevelType w:val="hybridMultilevel"/>
    <w:tmpl w:val="D2D003B6"/>
    <w:lvl w:ilvl="0" w:tplc="04270001">
      <w:start w:val="1"/>
      <w:numFmt w:val="bullet"/>
      <w:lvlText w:val=""/>
      <w:lvlJc w:val="left"/>
      <w:pPr>
        <w:ind w:left="2138" w:hanging="360"/>
      </w:pPr>
      <w:rPr>
        <w:rFonts w:ascii="Symbol" w:hAnsi="Symbol"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5" w15:restartNumberingAfterBreak="0">
    <w:nsid w:val="4011072F"/>
    <w:multiLevelType w:val="hybridMultilevel"/>
    <w:tmpl w:val="68282B9A"/>
    <w:lvl w:ilvl="0" w:tplc="28A0F1AA">
      <w:start w:val="1"/>
      <w:numFmt w:val="upperRoman"/>
      <w:lvlText w:val="%1."/>
      <w:lvlJc w:val="left"/>
      <w:pPr>
        <w:ind w:left="4309" w:hanging="214"/>
        <w:jc w:val="right"/>
      </w:pPr>
      <w:rPr>
        <w:rFonts w:ascii="Times New Roman" w:eastAsia="Times New Roman" w:hAnsi="Times New Roman" w:cs="Times New Roman" w:hint="default"/>
        <w:b/>
        <w:bCs/>
        <w:w w:val="97"/>
        <w:sz w:val="24"/>
        <w:szCs w:val="24"/>
        <w:lang w:val="lt-LT" w:eastAsia="en-US" w:bidi="ar-SA"/>
      </w:rPr>
    </w:lvl>
    <w:lvl w:ilvl="1" w:tplc="8D161E18">
      <w:numFmt w:val="bullet"/>
      <w:lvlText w:val="•"/>
      <w:lvlJc w:val="left"/>
      <w:pPr>
        <w:ind w:left="4941" w:hanging="214"/>
      </w:pPr>
      <w:rPr>
        <w:rFonts w:hint="default"/>
        <w:lang w:val="lt-LT" w:eastAsia="en-US" w:bidi="ar-SA"/>
      </w:rPr>
    </w:lvl>
    <w:lvl w:ilvl="2" w:tplc="EF8A025C">
      <w:numFmt w:val="bullet"/>
      <w:lvlText w:val="•"/>
      <w:lvlJc w:val="left"/>
      <w:pPr>
        <w:ind w:left="5582" w:hanging="214"/>
      </w:pPr>
      <w:rPr>
        <w:rFonts w:hint="default"/>
        <w:lang w:val="lt-LT" w:eastAsia="en-US" w:bidi="ar-SA"/>
      </w:rPr>
    </w:lvl>
    <w:lvl w:ilvl="3" w:tplc="DD5A3FC8">
      <w:numFmt w:val="bullet"/>
      <w:lvlText w:val="•"/>
      <w:lvlJc w:val="left"/>
      <w:pPr>
        <w:ind w:left="6223" w:hanging="214"/>
      </w:pPr>
      <w:rPr>
        <w:rFonts w:hint="default"/>
        <w:lang w:val="lt-LT" w:eastAsia="en-US" w:bidi="ar-SA"/>
      </w:rPr>
    </w:lvl>
    <w:lvl w:ilvl="4" w:tplc="31E6B040">
      <w:numFmt w:val="bullet"/>
      <w:lvlText w:val="•"/>
      <w:lvlJc w:val="left"/>
      <w:pPr>
        <w:ind w:left="6864" w:hanging="214"/>
      </w:pPr>
      <w:rPr>
        <w:rFonts w:hint="default"/>
        <w:lang w:val="lt-LT" w:eastAsia="en-US" w:bidi="ar-SA"/>
      </w:rPr>
    </w:lvl>
    <w:lvl w:ilvl="5" w:tplc="035AF6B0">
      <w:numFmt w:val="bullet"/>
      <w:lvlText w:val="•"/>
      <w:lvlJc w:val="left"/>
      <w:pPr>
        <w:ind w:left="7505" w:hanging="214"/>
      </w:pPr>
      <w:rPr>
        <w:rFonts w:hint="default"/>
        <w:lang w:val="lt-LT" w:eastAsia="en-US" w:bidi="ar-SA"/>
      </w:rPr>
    </w:lvl>
    <w:lvl w:ilvl="6" w:tplc="754C5518">
      <w:numFmt w:val="bullet"/>
      <w:lvlText w:val="•"/>
      <w:lvlJc w:val="left"/>
      <w:pPr>
        <w:ind w:left="8146" w:hanging="214"/>
      </w:pPr>
      <w:rPr>
        <w:rFonts w:hint="default"/>
        <w:lang w:val="lt-LT" w:eastAsia="en-US" w:bidi="ar-SA"/>
      </w:rPr>
    </w:lvl>
    <w:lvl w:ilvl="7" w:tplc="D9C4CE82">
      <w:numFmt w:val="bullet"/>
      <w:lvlText w:val="•"/>
      <w:lvlJc w:val="left"/>
      <w:pPr>
        <w:ind w:left="8787" w:hanging="214"/>
      </w:pPr>
      <w:rPr>
        <w:rFonts w:hint="default"/>
        <w:lang w:val="lt-LT" w:eastAsia="en-US" w:bidi="ar-SA"/>
      </w:rPr>
    </w:lvl>
    <w:lvl w:ilvl="8" w:tplc="DCD80C74">
      <w:numFmt w:val="bullet"/>
      <w:lvlText w:val="•"/>
      <w:lvlJc w:val="left"/>
      <w:pPr>
        <w:ind w:left="9428" w:hanging="214"/>
      </w:pPr>
      <w:rPr>
        <w:rFonts w:hint="default"/>
        <w:lang w:val="lt-LT" w:eastAsia="en-US" w:bidi="ar-SA"/>
      </w:rPr>
    </w:lvl>
  </w:abstractNum>
  <w:abstractNum w:abstractNumId="6" w15:restartNumberingAfterBreak="0">
    <w:nsid w:val="44984E1C"/>
    <w:multiLevelType w:val="multilevel"/>
    <w:tmpl w:val="98A43A26"/>
    <w:lvl w:ilvl="0">
      <w:start w:val="1"/>
      <w:numFmt w:val="decimal"/>
      <w:lvlText w:val="%1."/>
      <w:lvlJc w:val="left"/>
      <w:pPr>
        <w:ind w:left="944" w:hanging="288"/>
        <w:jc w:val="right"/>
      </w:pPr>
      <w:rPr>
        <w:rFonts w:ascii="Times New Roman" w:eastAsia="Times New Roman" w:hAnsi="Times New Roman" w:cs="Times New Roman" w:hint="default"/>
        <w:color w:val="auto"/>
        <w:spacing w:val="-19"/>
        <w:w w:val="97"/>
        <w:sz w:val="24"/>
        <w:szCs w:val="24"/>
        <w:lang w:val="lt-LT" w:eastAsia="en-US" w:bidi="ar-SA"/>
      </w:rPr>
    </w:lvl>
    <w:lvl w:ilvl="1">
      <w:start w:val="1"/>
      <w:numFmt w:val="decimal"/>
      <w:lvlText w:val="%1.%2."/>
      <w:lvlJc w:val="left"/>
      <w:pPr>
        <w:ind w:left="944" w:hanging="464"/>
      </w:pPr>
      <w:rPr>
        <w:rFonts w:ascii="Times New Roman" w:eastAsia="Times New Roman" w:hAnsi="Times New Roman" w:cs="Times New Roman" w:hint="default"/>
        <w:spacing w:val="-21"/>
        <w:w w:val="97"/>
        <w:sz w:val="24"/>
        <w:szCs w:val="24"/>
        <w:lang w:val="lt-LT" w:eastAsia="en-US" w:bidi="ar-SA"/>
      </w:rPr>
    </w:lvl>
    <w:lvl w:ilvl="2">
      <w:numFmt w:val="bullet"/>
      <w:lvlText w:val="•"/>
      <w:lvlJc w:val="left"/>
      <w:pPr>
        <w:ind w:left="3145" w:hanging="464"/>
      </w:pPr>
      <w:rPr>
        <w:rFonts w:hint="default"/>
        <w:lang w:val="lt-LT" w:eastAsia="en-US" w:bidi="ar-SA"/>
      </w:rPr>
    </w:lvl>
    <w:lvl w:ilvl="3">
      <w:numFmt w:val="bullet"/>
      <w:lvlText w:val="•"/>
      <w:lvlJc w:val="left"/>
      <w:pPr>
        <w:ind w:left="4091" w:hanging="464"/>
      </w:pPr>
      <w:rPr>
        <w:rFonts w:hint="default"/>
        <w:lang w:val="lt-LT" w:eastAsia="en-US" w:bidi="ar-SA"/>
      </w:rPr>
    </w:lvl>
    <w:lvl w:ilvl="4">
      <w:numFmt w:val="bullet"/>
      <w:lvlText w:val="•"/>
      <w:lvlJc w:val="left"/>
      <w:pPr>
        <w:ind w:left="5037" w:hanging="464"/>
      </w:pPr>
      <w:rPr>
        <w:rFonts w:hint="default"/>
        <w:lang w:val="lt-LT" w:eastAsia="en-US" w:bidi="ar-SA"/>
      </w:rPr>
    </w:lvl>
    <w:lvl w:ilvl="5">
      <w:numFmt w:val="bullet"/>
      <w:lvlText w:val="•"/>
      <w:lvlJc w:val="left"/>
      <w:pPr>
        <w:ind w:left="5982" w:hanging="464"/>
      </w:pPr>
      <w:rPr>
        <w:rFonts w:hint="default"/>
        <w:lang w:val="lt-LT" w:eastAsia="en-US" w:bidi="ar-SA"/>
      </w:rPr>
    </w:lvl>
    <w:lvl w:ilvl="6">
      <w:numFmt w:val="bullet"/>
      <w:lvlText w:val="•"/>
      <w:lvlJc w:val="left"/>
      <w:pPr>
        <w:ind w:left="6928" w:hanging="464"/>
      </w:pPr>
      <w:rPr>
        <w:rFonts w:hint="default"/>
        <w:lang w:val="lt-LT" w:eastAsia="en-US" w:bidi="ar-SA"/>
      </w:rPr>
    </w:lvl>
    <w:lvl w:ilvl="7">
      <w:numFmt w:val="bullet"/>
      <w:lvlText w:val="•"/>
      <w:lvlJc w:val="left"/>
      <w:pPr>
        <w:ind w:left="7874" w:hanging="464"/>
      </w:pPr>
      <w:rPr>
        <w:rFonts w:hint="default"/>
        <w:lang w:val="lt-LT" w:eastAsia="en-US" w:bidi="ar-SA"/>
      </w:rPr>
    </w:lvl>
    <w:lvl w:ilvl="8">
      <w:numFmt w:val="bullet"/>
      <w:lvlText w:val="•"/>
      <w:lvlJc w:val="left"/>
      <w:pPr>
        <w:ind w:left="8819" w:hanging="464"/>
      </w:pPr>
      <w:rPr>
        <w:rFonts w:hint="default"/>
        <w:lang w:val="lt-LT" w:eastAsia="en-US" w:bidi="ar-SA"/>
      </w:rPr>
    </w:lvl>
  </w:abstractNum>
  <w:abstractNum w:abstractNumId="7" w15:restartNumberingAfterBreak="0">
    <w:nsid w:val="478865DF"/>
    <w:multiLevelType w:val="multilevel"/>
    <w:tmpl w:val="98A43A26"/>
    <w:lvl w:ilvl="0">
      <w:start w:val="1"/>
      <w:numFmt w:val="decimal"/>
      <w:lvlText w:val="%1."/>
      <w:lvlJc w:val="left"/>
      <w:pPr>
        <w:ind w:left="944" w:hanging="288"/>
        <w:jc w:val="right"/>
      </w:pPr>
      <w:rPr>
        <w:rFonts w:ascii="Times New Roman" w:eastAsia="Times New Roman" w:hAnsi="Times New Roman" w:cs="Times New Roman" w:hint="default"/>
        <w:color w:val="auto"/>
        <w:spacing w:val="-19"/>
        <w:w w:val="97"/>
        <w:sz w:val="24"/>
        <w:szCs w:val="24"/>
        <w:lang w:val="lt-LT" w:eastAsia="en-US" w:bidi="ar-SA"/>
      </w:rPr>
    </w:lvl>
    <w:lvl w:ilvl="1">
      <w:start w:val="1"/>
      <w:numFmt w:val="decimal"/>
      <w:lvlText w:val="%1.%2."/>
      <w:lvlJc w:val="left"/>
      <w:pPr>
        <w:ind w:left="944" w:hanging="464"/>
      </w:pPr>
      <w:rPr>
        <w:rFonts w:ascii="Times New Roman" w:eastAsia="Times New Roman" w:hAnsi="Times New Roman" w:cs="Times New Roman" w:hint="default"/>
        <w:spacing w:val="-21"/>
        <w:w w:val="97"/>
        <w:sz w:val="24"/>
        <w:szCs w:val="24"/>
        <w:lang w:val="lt-LT" w:eastAsia="en-US" w:bidi="ar-SA"/>
      </w:rPr>
    </w:lvl>
    <w:lvl w:ilvl="2">
      <w:numFmt w:val="bullet"/>
      <w:lvlText w:val="•"/>
      <w:lvlJc w:val="left"/>
      <w:pPr>
        <w:ind w:left="3145" w:hanging="464"/>
      </w:pPr>
      <w:rPr>
        <w:rFonts w:hint="default"/>
        <w:lang w:val="lt-LT" w:eastAsia="en-US" w:bidi="ar-SA"/>
      </w:rPr>
    </w:lvl>
    <w:lvl w:ilvl="3">
      <w:numFmt w:val="bullet"/>
      <w:lvlText w:val="•"/>
      <w:lvlJc w:val="left"/>
      <w:pPr>
        <w:ind w:left="4091" w:hanging="464"/>
      </w:pPr>
      <w:rPr>
        <w:rFonts w:hint="default"/>
        <w:lang w:val="lt-LT" w:eastAsia="en-US" w:bidi="ar-SA"/>
      </w:rPr>
    </w:lvl>
    <w:lvl w:ilvl="4">
      <w:numFmt w:val="bullet"/>
      <w:lvlText w:val="•"/>
      <w:lvlJc w:val="left"/>
      <w:pPr>
        <w:ind w:left="5037" w:hanging="464"/>
      </w:pPr>
      <w:rPr>
        <w:rFonts w:hint="default"/>
        <w:lang w:val="lt-LT" w:eastAsia="en-US" w:bidi="ar-SA"/>
      </w:rPr>
    </w:lvl>
    <w:lvl w:ilvl="5">
      <w:numFmt w:val="bullet"/>
      <w:lvlText w:val="•"/>
      <w:lvlJc w:val="left"/>
      <w:pPr>
        <w:ind w:left="5982" w:hanging="464"/>
      </w:pPr>
      <w:rPr>
        <w:rFonts w:hint="default"/>
        <w:lang w:val="lt-LT" w:eastAsia="en-US" w:bidi="ar-SA"/>
      </w:rPr>
    </w:lvl>
    <w:lvl w:ilvl="6">
      <w:numFmt w:val="bullet"/>
      <w:lvlText w:val="•"/>
      <w:lvlJc w:val="left"/>
      <w:pPr>
        <w:ind w:left="6928" w:hanging="464"/>
      </w:pPr>
      <w:rPr>
        <w:rFonts w:hint="default"/>
        <w:lang w:val="lt-LT" w:eastAsia="en-US" w:bidi="ar-SA"/>
      </w:rPr>
    </w:lvl>
    <w:lvl w:ilvl="7">
      <w:numFmt w:val="bullet"/>
      <w:lvlText w:val="•"/>
      <w:lvlJc w:val="left"/>
      <w:pPr>
        <w:ind w:left="7874" w:hanging="464"/>
      </w:pPr>
      <w:rPr>
        <w:rFonts w:hint="default"/>
        <w:lang w:val="lt-LT" w:eastAsia="en-US" w:bidi="ar-SA"/>
      </w:rPr>
    </w:lvl>
    <w:lvl w:ilvl="8">
      <w:numFmt w:val="bullet"/>
      <w:lvlText w:val="•"/>
      <w:lvlJc w:val="left"/>
      <w:pPr>
        <w:ind w:left="8819" w:hanging="464"/>
      </w:pPr>
      <w:rPr>
        <w:rFonts w:hint="default"/>
        <w:lang w:val="lt-LT" w:eastAsia="en-US" w:bidi="ar-SA"/>
      </w:rPr>
    </w:lvl>
  </w:abstractNum>
  <w:abstractNum w:abstractNumId="8" w15:restartNumberingAfterBreak="0">
    <w:nsid w:val="62EC3EA0"/>
    <w:multiLevelType w:val="hybridMultilevel"/>
    <w:tmpl w:val="7750BC42"/>
    <w:lvl w:ilvl="0" w:tplc="04270001">
      <w:start w:val="1"/>
      <w:numFmt w:val="bullet"/>
      <w:lvlText w:val=""/>
      <w:lvlJc w:val="left"/>
      <w:pPr>
        <w:ind w:left="2138" w:hanging="360"/>
      </w:pPr>
      <w:rPr>
        <w:rFonts w:ascii="Symbol" w:hAnsi="Symbol"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num w:numId="1" w16cid:durableId="774980881">
    <w:abstractNumId w:val="1"/>
  </w:num>
  <w:num w:numId="2" w16cid:durableId="1957178782">
    <w:abstractNumId w:val="5"/>
  </w:num>
  <w:num w:numId="3" w16cid:durableId="1476683083">
    <w:abstractNumId w:val="7"/>
  </w:num>
  <w:num w:numId="4" w16cid:durableId="1879008494">
    <w:abstractNumId w:val="6"/>
  </w:num>
  <w:num w:numId="5" w16cid:durableId="1145782007">
    <w:abstractNumId w:val="3"/>
  </w:num>
  <w:num w:numId="6" w16cid:durableId="1123419824">
    <w:abstractNumId w:val="0"/>
  </w:num>
  <w:num w:numId="7" w16cid:durableId="403601083">
    <w:abstractNumId w:val="2"/>
  </w:num>
  <w:num w:numId="8" w16cid:durableId="6635512">
    <w:abstractNumId w:val="4"/>
  </w:num>
  <w:num w:numId="9" w16cid:durableId="2122735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ECE"/>
    <w:rsid w:val="00021849"/>
    <w:rsid w:val="0003178A"/>
    <w:rsid w:val="00052832"/>
    <w:rsid w:val="00053264"/>
    <w:rsid w:val="00070DBD"/>
    <w:rsid w:val="000B6B60"/>
    <w:rsid w:val="000C6FCD"/>
    <w:rsid w:val="000D61DB"/>
    <w:rsid w:val="000F0E7C"/>
    <w:rsid w:val="001270C4"/>
    <w:rsid w:val="00174955"/>
    <w:rsid w:val="001A03EA"/>
    <w:rsid w:val="001D479E"/>
    <w:rsid w:val="001E18C7"/>
    <w:rsid w:val="002379C1"/>
    <w:rsid w:val="00260CC9"/>
    <w:rsid w:val="002B1954"/>
    <w:rsid w:val="002D4CE5"/>
    <w:rsid w:val="002F144E"/>
    <w:rsid w:val="00334FCD"/>
    <w:rsid w:val="003419C2"/>
    <w:rsid w:val="00342F3D"/>
    <w:rsid w:val="00386E16"/>
    <w:rsid w:val="003B0536"/>
    <w:rsid w:val="003B3F15"/>
    <w:rsid w:val="003B741F"/>
    <w:rsid w:val="003E4940"/>
    <w:rsid w:val="004334F6"/>
    <w:rsid w:val="00462836"/>
    <w:rsid w:val="00483646"/>
    <w:rsid w:val="004909AA"/>
    <w:rsid w:val="004A5208"/>
    <w:rsid w:val="004B575D"/>
    <w:rsid w:val="004D4D21"/>
    <w:rsid w:val="00536FAB"/>
    <w:rsid w:val="00564ECE"/>
    <w:rsid w:val="00573A63"/>
    <w:rsid w:val="005A2ED3"/>
    <w:rsid w:val="005C1A5A"/>
    <w:rsid w:val="00602C7F"/>
    <w:rsid w:val="00624613"/>
    <w:rsid w:val="00647F92"/>
    <w:rsid w:val="00680750"/>
    <w:rsid w:val="00695961"/>
    <w:rsid w:val="006A7CC5"/>
    <w:rsid w:val="006C3E17"/>
    <w:rsid w:val="006C703F"/>
    <w:rsid w:val="006E2E91"/>
    <w:rsid w:val="006E4FC4"/>
    <w:rsid w:val="006F0889"/>
    <w:rsid w:val="006F26BB"/>
    <w:rsid w:val="0071546D"/>
    <w:rsid w:val="0071687C"/>
    <w:rsid w:val="007232AF"/>
    <w:rsid w:val="0074170A"/>
    <w:rsid w:val="00772FF9"/>
    <w:rsid w:val="007A5059"/>
    <w:rsid w:val="007C4AC1"/>
    <w:rsid w:val="007C7792"/>
    <w:rsid w:val="00801142"/>
    <w:rsid w:val="00812FF1"/>
    <w:rsid w:val="0083651A"/>
    <w:rsid w:val="00851825"/>
    <w:rsid w:val="00855DD9"/>
    <w:rsid w:val="008A4B01"/>
    <w:rsid w:val="008B4CB7"/>
    <w:rsid w:val="008B670A"/>
    <w:rsid w:val="008B6920"/>
    <w:rsid w:val="00975977"/>
    <w:rsid w:val="00985E59"/>
    <w:rsid w:val="0098764E"/>
    <w:rsid w:val="009B0C7C"/>
    <w:rsid w:val="009C21E1"/>
    <w:rsid w:val="009C45FF"/>
    <w:rsid w:val="009D5139"/>
    <w:rsid w:val="00A01A30"/>
    <w:rsid w:val="00A02E64"/>
    <w:rsid w:val="00A12EC8"/>
    <w:rsid w:val="00A55F16"/>
    <w:rsid w:val="00A9444C"/>
    <w:rsid w:val="00AA0818"/>
    <w:rsid w:val="00AB4FA7"/>
    <w:rsid w:val="00AC5EAC"/>
    <w:rsid w:val="00B042BA"/>
    <w:rsid w:val="00B2451E"/>
    <w:rsid w:val="00B26CC8"/>
    <w:rsid w:val="00B81112"/>
    <w:rsid w:val="00BA3CDA"/>
    <w:rsid w:val="00BC5D29"/>
    <w:rsid w:val="00BD23CB"/>
    <w:rsid w:val="00BD7A4D"/>
    <w:rsid w:val="00BE13D3"/>
    <w:rsid w:val="00C33464"/>
    <w:rsid w:val="00C946AD"/>
    <w:rsid w:val="00CC0BE4"/>
    <w:rsid w:val="00D15275"/>
    <w:rsid w:val="00D1761A"/>
    <w:rsid w:val="00D53CF0"/>
    <w:rsid w:val="00E00BDD"/>
    <w:rsid w:val="00E02F50"/>
    <w:rsid w:val="00E22501"/>
    <w:rsid w:val="00E6692F"/>
    <w:rsid w:val="00EC27F6"/>
    <w:rsid w:val="00EC6EFA"/>
    <w:rsid w:val="00ED7EE0"/>
    <w:rsid w:val="00F018AE"/>
    <w:rsid w:val="00F3458C"/>
    <w:rsid w:val="00F41265"/>
    <w:rsid w:val="00F775CF"/>
    <w:rsid w:val="00F92181"/>
    <w:rsid w:val="00F926C4"/>
    <w:rsid w:val="00F959D1"/>
    <w:rsid w:val="00FA380A"/>
    <w:rsid w:val="00FA3F9F"/>
    <w:rsid w:val="00FC6F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11042"/>
  <w15:docId w15:val="{C61F4D17-8C18-44F8-ACF7-655201A9F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link w:val="Heading1Char"/>
    <w:uiPriority w:val="9"/>
    <w:qFormat/>
    <w:pPr>
      <w:ind w:left="129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944" w:firstLine="705"/>
      <w:jc w:val="both"/>
    </w:pPr>
    <w:rPr>
      <w:sz w:val="24"/>
      <w:szCs w:val="24"/>
    </w:rPr>
  </w:style>
  <w:style w:type="paragraph" w:styleId="ListParagraph">
    <w:name w:val="List Paragraph"/>
    <w:basedOn w:val="Normal"/>
    <w:uiPriority w:val="1"/>
    <w:qFormat/>
    <w:pPr>
      <w:ind w:left="944" w:firstLine="705"/>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C4AC1"/>
    <w:rPr>
      <w:color w:val="0000FF" w:themeColor="hyperlink"/>
      <w:u w:val="single"/>
    </w:rPr>
  </w:style>
  <w:style w:type="character" w:styleId="UnresolvedMention">
    <w:name w:val="Unresolved Mention"/>
    <w:basedOn w:val="DefaultParagraphFont"/>
    <w:uiPriority w:val="99"/>
    <w:semiHidden/>
    <w:unhideWhenUsed/>
    <w:rsid w:val="007C4AC1"/>
    <w:rPr>
      <w:color w:val="605E5C"/>
      <w:shd w:val="clear" w:color="auto" w:fill="E1DFDD"/>
    </w:rPr>
  </w:style>
  <w:style w:type="table" w:styleId="TableGrid">
    <w:name w:val="Table Grid"/>
    <w:basedOn w:val="TableNormal"/>
    <w:uiPriority w:val="39"/>
    <w:rsid w:val="004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3178A"/>
    <w:rPr>
      <w:rFonts w:ascii="Times New Roman" w:eastAsia="Times New Roman" w:hAnsi="Times New Roman" w:cs="Times New Roman"/>
      <w:b/>
      <w:bCs/>
      <w:sz w:val="24"/>
      <w:szCs w:val="24"/>
      <w:lang w:val="lt-LT"/>
    </w:rPr>
  </w:style>
  <w:style w:type="paragraph" w:styleId="Header">
    <w:name w:val="header"/>
    <w:basedOn w:val="Normal"/>
    <w:link w:val="HeaderChar"/>
    <w:uiPriority w:val="99"/>
    <w:unhideWhenUsed/>
    <w:rsid w:val="00D53CF0"/>
    <w:pPr>
      <w:tabs>
        <w:tab w:val="center" w:pos="4819"/>
        <w:tab w:val="right" w:pos="9638"/>
      </w:tabs>
    </w:pPr>
  </w:style>
  <w:style w:type="character" w:customStyle="1" w:styleId="HeaderChar">
    <w:name w:val="Header Char"/>
    <w:basedOn w:val="DefaultParagraphFont"/>
    <w:link w:val="Header"/>
    <w:uiPriority w:val="99"/>
    <w:rsid w:val="00D53CF0"/>
    <w:rPr>
      <w:rFonts w:ascii="Times New Roman" w:eastAsia="Times New Roman" w:hAnsi="Times New Roman" w:cs="Times New Roman"/>
      <w:lang w:val="lt-LT"/>
    </w:rPr>
  </w:style>
  <w:style w:type="paragraph" w:styleId="Footer">
    <w:name w:val="footer"/>
    <w:basedOn w:val="Normal"/>
    <w:link w:val="FooterChar"/>
    <w:uiPriority w:val="99"/>
    <w:unhideWhenUsed/>
    <w:rsid w:val="00D53CF0"/>
    <w:pPr>
      <w:tabs>
        <w:tab w:val="center" w:pos="4819"/>
        <w:tab w:val="right" w:pos="9638"/>
      </w:tabs>
    </w:pPr>
  </w:style>
  <w:style w:type="character" w:customStyle="1" w:styleId="FooterChar">
    <w:name w:val="Footer Char"/>
    <w:basedOn w:val="DefaultParagraphFont"/>
    <w:link w:val="Footer"/>
    <w:uiPriority w:val="99"/>
    <w:rsid w:val="00D53CF0"/>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vmkl.lt/vitalija.mikolajuniene@vmk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1BB56-4EEF-4C7F-BA80-32EB4626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1930</Words>
  <Characters>11005</Characters>
  <Application>Microsoft Office Word</Application>
  <DocSecurity>0</DocSecurity>
  <Lines>91</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Gudelevičiūtė</dc:creator>
  <cp:keywords/>
  <cp:lastModifiedBy>Vaidas Kukarėnas</cp:lastModifiedBy>
  <cp:revision>5</cp:revision>
  <cp:lastPrinted>2022-11-10T07:06:00Z</cp:lastPrinted>
  <dcterms:created xsi:type="dcterms:W3CDTF">2022-11-10T07:07:00Z</dcterms:created>
  <dcterms:modified xsi:type="dcterms:W3CDTF">2025-10-14T07:58:00Z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2021-10-08T00:00:00Z</vt:filetime>
  </property>
  <property fmtid="{D5CDD505-2E9C-101B-9397-08002B2CF9AE}" pid="3" name="Creator">
    <vt:lpwstr>Microsoft® Word 2019</vt:lpwstr>
  </property>
  <property fmtid="{D5CDD505-2E9C-101B-9397-08002B2CF9AE}" pid="4" name="LastSaved">
    <vt:filetime>2022-10-05T00:00:00Z</vt:filetime>
  </property>
  <property fmtid="{D5CDD505-2E9C-101B-9397-08002B2CF9AE}" pid="5" name="LabbisDVSAttachmentId">
    <vt:lpwstr>085ce79f-8f86-45c5-9647-4de777085932</vt:lpwstr>
  </property>
</Properties>
</file>