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60830" w14:textId="77777777" w:rsidR="00120FBA" w:rsidRDefault="00120FBA"/>
    <w:tbl>
      <w:tblPr>
        <w:tblW w:w="5000" w:type="pct"/>
        <w:tblCellSpacing w:w="0" w:type="dxa"/>
        <w:tblCellMar>
          <w:left w:w="0" w:type="dxa"/>
          <w:right w:w="0" w:type="dxa"/>
        </w:tblCellMar>
        <w:tblLook w:val="04A0" w:firstRow="1" w:lastRow="0" w:firstColumn="1" w:lastColumn="0" w:noHBand="0" w:noVBand="1"/>
      </w:tblPr>
      <w:tblGrid>
        <w:gridCol w:w="9781"/>
      </w:tblGrid>
      <w:tr w:rsidR="00E243C1" w:rsidRPr="00E243C1" w14:paraId="2D064F1B" w14:textId="77777777" w:rsidTr="00E243C1">
        <w:trPr>
          <w:tblCellSpacing w:w="0" w:type="dxa"/>
        </w:trPr>
        <w:tc>
          <w:tcPr>
            <w:tcW w:w="0" w:type="auto"/>
            <w:vAlign w:val="center"/>
            <w:hideMark/>
          </w:tcPr>
          <w:p w14:paraId="34AEB298" w14:textId="7C3DF931" w:rsidR="00E243C1" w:rsidRPr="002A2092" w:rsidRDefault="00E1244C" w:rsidP="00983EC6">
            <w:pPr>
              <w:jc w:val="both"/>
              <w:rPr>
                <w:rFonts w:ascii="Times New Roman" w:hAnsi="Times New Roman" w:cs="Times New Roman"/>
                <w:b/>
                <w:bCs/>
                <w:sz w:val="40"/>
                <w:szCs w:val="40"/>
              </w:rPr>
            </w:pPr>
            <w:r>
              <w:rPr>
                <w:rFonts w:ascii="Times New Roman" w:hAnsi="Times New Roman" w:cs="Times New Roman"/>
                <w:b/>
                <w:bCs/>
                <w:sz w:val="40"/>
                <w:szCs w:val="40"/>
              </w:rPr>
              <w:t>Viešųjų ir privačių</w:t>
            </w:r>
            <w:r w:rsidR="00E243C1" w:rsidRPr="002A2092">
              <w:rPr>
                <w:rFonts w:ascii="Times New Roman" w:hAnsi="Times New Roman" w:cs="Times New Roman"/>
                <w:b/>
                <w:bCs/>
                <w:sz w:val="40"/>
                <w:szCs w:val="40"/>
              </w:rPr>
              <w:t xml:space="preserve"> interesų derinimas</w:t>
            </w:r>
          </w:p>
        </w:tc>
      </w:tr>
    </w:tbl>
    <w:p w14:paraId="7563B2EF" w14:textId="77777777" w:rsidR="002A2092" w:rsidRDefault="002A2092" w:rsidP="002A2092"/>
    <w:p w14:paraId="66158923" w14:textId="47466EA5" w:rsidR="00E243C1" w:rsidRPr="00E1244C" w:rsidRDefault="002A2092" w:rsidP="00E1244C">
      <w:pPr>
        <w:ind w:left="-284"/>
      </w:pPr>
      <w:r w:rsidRPr="002A2092">
        <w:rPr>
          <w:rFonts w:ascii="Times New Roman" w:hAnsi="Times New Roman" w:cs="Times New Roman"/>
          <w:b/>
          <w:bCs/>
        </w:rPr>
        <w:t>PRIVAČIŲ INTERESŲ DEKLRACIJAS GALITE PATEIKTI</w:t>
      </w:r>
      <w:r w:rsidRPr="002A2092">
        <w:t xml:space="preserve">: </w:t>
      </w:r>
      <w:hyperlink r:id="rId7" w:history="1">
        <w:r w:rsidRPr="002A2092">
          <w:rPr>
            <w:rStyle w:val="Hyperlink"/>
          </w:rPr>
          <w:t>https://pinreg.vtek.lt/app/teikti-deklaracija</w:t>
        </w:r>
      </w:hyperlink>
    </w:p>
    <w:p w14:paraId="633AE4BF" w14:textId="7DAD497A" w:rsidR="00E243C1" w:rsidRPr="00E243C1" w:rsidRDefault="00E1244C" w:rsidP="00983EC6">
      <w:pPr>
        <w:jc w:val="both"/>
        <w:rPr>
          <w:rFonts w:ascii="Times New Roman" w:hAnsi="Times New Roman" w:cs="Times New Roman"/>
        </w:rPr>
      </w:pPr>
      <w:r>
        <w:rPr>
          <w:rFonts w:ascii="Times New Roman" w:hAnsi="Times New Roman" w:cs="Times New Roman"/>
          <w:b/>
          <w:bCs/>
        </w:rPr>
        <w:t>Viešųjų ir privačių</w:t>
      </w:r>
      <w:r w:rsidR="00E243C1" w:rsidRPr="00E243C1">
        <w:rPr>
          <w:rFonts w:ascii="Times New Roman" w:hAnsi="Times New Roman" w:cs="Times New Roman"/>
          <w:b/>
          <w:bCs/>
        </w:rPr>
        <w:t xml:space="preserve"> interesų derinimas </w:t>
      </w:r>
      <w:r w:rsidR="002539DC">
        <w:rPr>
          <w:rFonts w:ascii="Times New Roman" w:hAnsi="Times New Roman" w:cs="Times New Roman"/>
          <w:b/>
          <w:bCs/>
        </w:rPr>
        <w:t xml:space="preserve">VšĮ Vilniaus miesto klinikinėje </w:t>
      </w:r>
      <w:r w:rsidR="00E243C1">
        <w:rPr>
          <w:rFonts w:ascii="Times New Roman" w:hAnsi="Times New Roman" w:cs="Times New Roman"/>
          <w:b/>
          <w:bCs/>
        </w:rPr>
        <w:t xml:space="preserve">ligoninėje </w:t>
      </w:r>
      <w:r w:rsidR="00E243C1" w:rsidRPr="00E243C1">
        <w:rPr>
          <w:rFonts w:ascii="Times New Roman" w:hAnsi="Times New Roman" w:cs="Times New Roman"/>
          <w:b/>
          <w:bCs/>
        </w:rPr>
        <w:t>vykdomas vadovaujantis:</w:t>
      </w:r>
    </w:p>
    <w:p w14:paraId="21F80CDF" w14:textId="713353CA" w:rsidR="00E243C1" w:rsidRDefault="00CB2621" w:rsidP="00983EC6">
      <w:pPr>
        <w:numPr>
          <w:ilvl w:val="0"/>
          <w:numId w:val="1"/>
        </w:numPr>
        <w:jc w:val="both"/>
        <w:rPr>
          <w:rFonts w:ascii="Times New Roman" w:hAnsi="Times New Roman" w:cs="Times New Roman"/>
        </w:rPr>
      </w:pPr>
      <w:hyperlink r:id="rId8" w:tgtFrame="_blank" w:history="1">
        <w:r w:rsidR="00E243C1" w:rsidRPr="00E243C1">
          <w:rPr>
            <w:rStyle w:val="Hyperlink"/>
            <w:rFonts w:ascii="Times New Roman" w:hAnsi="Times New Roman" w:cs="Times New Roman"/>
          </w:rPr>
          <w:t>Lietuvos Respublikos viešųjų ir privačių interesų derinimo įstatymu</w:t>
        </w:r>
      </w:hyperlink>
      <w:r w:rsidR="00E243C1" w:rsidRPr="00E243C1">
        <w:rPr>
          <w:rFonts w:ascii="Times New Roman" w:hAnsi="Times New Roman" w:cs="Times New Roman"/>
        </w:rPr>
        <w:t>;</w:t>
      </w:r>
    </w:p>
    <w:p w14:paraId="59225E93" w14:textId="1A5E2528" w:rsidR="00983EC6" w:rsidRDefault="00983EC6" w:rsidP="00983EC6">
      <w:pPr>
        <w:numPr>
          <w:ilvl w:val="0"/>
          <w:numId w:val="1"/>
        </w:numPr>
        <w:jc w:val="both"/>
        <w:rPr>
          <w:rFonts w:ascii="Times New Roman" w:hAnsi="Times New Roman" w:cs="Times New Roman"/>
        </w:rPr>
      </w:pPr>
      <w:bookmarkStart w:id="0" w:name="_Hlk102556939"/>
      <w:bookmarkStart w:id="1" w:name="_GoBack"/>
      <w:bookmarkEnd w:id="1"/>
      <w:r>
        <w:rPr>
          <w:rFonts w:ascii="Times New Roman" w:hAnsi="Times New Roman" w:cs="Times New Roman"/>
        </w:rPr>
        <w:t xml:space="preserve">VšĮ </w:t>
      </w:r>
      <w:r w:rsidRPr="00983EC6">
        <w:rPr>
          <w:rFonts w:ascii="Times New Roman" w:hAnsi="Times New Roman" w:cs="Times New Roman"/>
        </w:rPr>
        <w:t>Vilniaus miesto klinikinės ligoninės  direktoriaus 2021 m. vasario 2 d. įsakym</w:t>
      </w:r>
      <w:r w:rsidR="00094549">
        <w:rPr>
          <w:rFonts w:ascii="Times New Roman" w:hAnsi="Times New Roman" w:cs="Times New Roman"/>
        </w:rPr>
        <w:t>u</w:t>
      </w:r>
      <w:r w:rsidRPr="00983EC6">
        <w:rPr>
          <w:rFonts w:ascii="Times New Roman" w:hAnsi="Times New Roman" w:cs="Times New Roman"/>
        </w:rPr>
        <w:t xml:space="preserve"> Nr. V1-27/21(1.1.) „Dėl viešosios įstaigos Vilniaus miesto klinikinės ligoninės darbuotojų privačių interesų deklaravimo</w:t>
      </w:r>
      <w:bookmarkEnd w:id="0"/>
      <w:r w:rsidRPr="00983EC6">
        <w:rPr>
          <w:rFonts w:ascii="Times New Roman" w:hAnsi="Times New Roman" w:cs="Times New Roman"/>
        </w:rPr>
        <w:t>“</w:t>
      </w:r>
      <w:r w:rsidR="002A2092">
        <w:rPr>
          <w:rFonts w:ascii="Times New Roman" w:hAnsi="Times New Roman" w:cs="Times New Roman"/>
        </w:rPr>
        <w:t>.</w:t>
      </w:r>
    </w:p>
    <w:p w14:paraId="28C4373D" w14:textId="5E971EEE" w:rsidR="007E52CE" w:rsidRDefault="007E52CE" w:rsidP="00983EC6">
      <w:pPr>
        <w:numPr>
          <w:ilvl w:val="0"/>
          <w:numId w:val="1"/>
        </w:numPr>
        <w:jc w:val="both"/>
        <w:rPr>
          <w:rFonts w:ascii="Times New Roman" w:hAnsi="Times New Roman" w:cs="Times New Roman"/>
        </w:rPr>
      </w:pPr>
      <w:r>
        <w:rPr>
          <w:rFonts w:ascii="Times New Roman" w:hAnsi="Times New Roman" w:cs="Times New Roman"/>
        </w:rPr>
        <w:t xml:space="preserve">VšĮ </w:t>
      </w:r>
      <w:r w:rsidRPr="00983EC6">
        <w:rPr>
          <w:rFonts w:ascii="Times New Roman" w:hAnsi="Times New Roman" w:cs="Times New Roman"/>
        </w:rPr>
        <w:t>Vilniaus miesto klinikinės ligoninės direktoriaus 202</w:t>
      </w:r>
      <w:r>
        <w:rPr>
          <w:rFonts w:ascii="Times New Roman" w:hAnsi="Times New Roman" w:cs="Times New Roman"/>
        </w:rPr>
        <w:t>2</w:t>
      </w:r>
      <w:r w:rsidRPr="00983EC6">
        <w:rPr>
          <w:rFonts w:ascii="Times New Roman" w:hAnsi="Times New Roman" w:cs="Times New Roman"/>
        </w:rPr>
        <w:t xml:space="preserve"> m. </w:t>
      </w:r>
      <w:r>
        <w:rPr>
          <w:rFonts w:ascii="Times New Roman" w:hAnsi="Times New Roman" w:cs="Times New Roman"/>
        </w:rPr>
        <w:t>gegužės 3</w:t>
      </w:r>
      <w:r w:rsidRPr="00983EC6">
        <w:rPr>
          <w:rFonts w:ascii="Times New Roman" w:hAnsi="Times New Roman" w:cs="Times New Roman"/>
        </w:rPr>
        <w:t xml:space="preserve"> d. įsakym</w:t>
      </w:r>
      <w:r>
        <w:rPr>
          <w:rFonts w:ascii="Times New Roman" w:hAnsi="Times New Roman" w:cs="Times New Roman"/>
        </w:rPr>
        <w:t>u</w:t>
      </w:r>
      <w:r w:rsidRPr="00983EC6">
        <w:rPr>
          <w:rFonts w:ascii="Times New Roman" w:hAnsi="Times New Roman" w:cs="Times New Roman"/>
        </w:rPr>
        <w:t xml:space="preserve"> Nr. V1-</w:t>
      </w:r>
      <w:r>
        <w:rPr>
          <w:rFonts w:ascii="Times New Roman" w:hAnsi="Times New Roman" w:cs="Times New Roman"/>
        </w:rPr>
        <w:t>130</w:t>
      </w:r>
      <w:r w:rsidRPr="00983EC6">
        <w:rPr>
          <w:rFonts w:ascii="Times New Roman" w:hAnsi="Times New Roman" w:cs="Times New Roman"/>
        </w:rPr>
        <w:t>/2</w:t>
      </w:r>
      <w:r>
        <w:rPr>
          <w:rFonts w:ascii="Times New Roman" w:hAnsi="Times New Roman" w:cs="Times New Roman"/>
        </w:rPr>
        <w:t>2</w:t>
      </w:r>
      <w:r w:rsidRPr="00983EC6">
        <w:rPr>
          <w:rFonts w:ascii="Times New Roman" w:hAnsi="Times New Roman" w:cs="Times New Roman"/>
        </w:rPr>
        <w:t xml:space="preserve">(1.1.) „Dėl </w:t>
      </w:r>
      <w:r>
        <w:rPr>
          <w:rFonts w:ascii="Times New Roman" w:hAnsi="Times New Roman" w:cs="Times New Roman"/>
        </w:rPr>
        <w:t xml:space="preserve">perkančiosios organizacijos ar perkančiosios organizacijos direktoriaus, pirkimo komisijos narių, asmenų, perkančiosios organizacijos direktoriaus paskirtų atlikti viešuosius pirkimus, pirkimų procedūrose dalyvaujančių ekspertų ir pirkimų iniciatorių nusišalinimo tvarkos aprašo patvirtinimo“ </w:t>
      </w:r>
      <w:r w:rsidRPr="00983EC6">
        <w:rPr>
          <w:rFonts w:ascii="Times New Roman" w:hAnsi="Times New Roman" w:cs="Times New Roman"/>
        </w:rPr>
        <w:t>viešosios įstaigos Vilniaus miesto klinikinės ligoninės darbuotojų privačių interesų deklaravimo</w:t>
      </w:r>
      <w:r>
        <w:rPr>
          <w:rFonts w:ascii="Times New Roman" w:hAnsi="Times New Roman" w:cs="Times New Roman"/>
        </w:rPr>
        <w:t>.</w:t>
      </w:r>
    </w:p>
    <w:p w14:paraId="668A796F" w14:textId="15CA693E" w:rsidR="00A22AE4" w:rsidRDefault="00A22AE4" w:rsidP="00983EC6">
      <w:pPr>
        <w:numPr>
          <w:ilvl w:val="0"/>
          <w:numId w:val="1"/>
        </w:numPr>
        <w:jc w:val="both"/>
        <w:rPr>
          <w:rFonts w:ascii="Times New Roman" w:hAnsi="Times New Roman" w:cs="Times New Roman"/>
        </w:rPr>
      </w:pPr>
      <w:r w:rsidRPr="00A22AE4">
        <w:rPr>
          <w:rFonts w:ascii="Times New Roman" w:hAnsi="Times New Roman" w:cs="Times New Roman"/>
        </w:rPr>
        <w:t>Vyriausiosios tarnybinės etikos komisijos 2021 m. lapkričio 24 d. sprendimu Nr. KS-332 „Dėl Rekomendacijų dėl Lietuvos Respublikos viešųjų ir privačių interesų derinimo įstatymo laikymosi kontrolės ir priežiūros patvirtinimo.“</w:t>
      </w:r>
    </w:p>
    <w:p w14:paraId="441292D7" w14:textId="77777777" w:rsidR="00E243C1" w:rsidRPr="00E243C1" w:rsidRDefault="00CB2621" w:rsidP="00983EC6">
      <w:pPr>
        <w:numPr>
          <w:ilvl w:val="0"/>
          <w:numId w:val="1"/>
        </w:numPr>
        <w:jc w:val="both"/>
        <w:rPr>
          <w:rFonts w:ascii="Times New Roman" w:hAnsi="Times New Roman" w:cs="Times New Roman"/>
        </w:rPr>
      </w:pPr>
      <w:hyperlink r:id="rId9" w:tgtFrame="_blank" w:history="1">
        <w:r w:rsidR="00E243C1" w:rsidRPr="00E243C1">
          <w:rPr>
            <w:rStyle w:val="Hyperlink"/>
            <w:rFonts w:ascii="Times New Roman" w:hAnsi="Times New Roman" w:cs="Times New Roman"/>
          </w:rPr>
          <w:t>Privačių interesų deklaracijų pildymo, tikslinimo, papildymo ir pateikimo taisyklėmis, patvirtintomis Vyriausiosios tarnybinės etikos komisijos (toliau – VTEK) 2020 m. gruodžio 30 d. sprendimu Nr. KS-176 „Dėl Privačių interesų deklaracijos formos bei jos pildymo, tikslinimo, papildymo ir pateikimo taisyklių patvirtinimo“</w:t>
        </w:r>
      </w:hyperlink>
      <w:r w:rsidR="00E243C1" w:rsidRPr="00E243C1">
        <w:rPr>
          <w:rFonts w:ascii="Times New Roman" w:hAnsi="Times New Roman" w:cs="Times New Roman"/>
        </w:rPr>
        <w:t>;</w:t>
      </w:r>
    </w:p>
    <w:p w14:paraId="406C707C" w14:textId="0764E47B" w:rsidR="00E243C1" w:rsidRPr="00E243C1" w:rsidRDefault="00CB2621" w:rsidP="00983EC6">
      <w:pPr>
        <w:numPr>
          <w:ilvl w:val="0"/>
          <w:numId w:val="1"/>
        </w:numPr>
        <w:jc w:val="both"/>
        <w:rPr>
          <w:rFonts w:ascii="Times New Roman" w:hAnsi="Times New Roman" w:cs="Times New Roman"/>
        </w:rPr>
      </w:pPr>
      <w:hyperlink r:id="rId10" w:tgtFrame="_blank" w:history="1">
        <w:r w:rsidR="00E243C1" w:rsidRPr="00E243C1">
          <w:rPr>
            <w:rStyle w:val="Hyperlink"/>
            <w:rFonts w:ascii="Times New Roman" w:hAnsi="Times New Roman" w:cs="Times New Roman"/>
          </w:rPr>
          <w:t>Pirkimuose kylančių interesų konfliktų nustatymo gairėmis, patvirtintomis VTEK 2019 m. gruodžio 19</w:t>
        </w:r>
        <w:r w:rsidR="004B4A65">
          <w:rPr>
            <w:rStyle w:val="Hyperlink"/>
            <w:rFonts w:ascii="Times New Roman" w:hAnsi="Times New Roman" w:cs="Times New Roman"/>
          </w:rPr>
          <w:t xml:space="preserve"> </w:t>
        </w:r>
        <w:r w:rsidR="00E243C1" w:rsidRPr="00E243C1">
          <w:rPr>
            <w:rStyle w:val="Hyperlink"/>
            <w:rFonts w:ascii="Times New Roman" w:hAnsi="Times New Roman" w:cs="Times New Roman"/>
          </w:rPr>
          <w:t>d. sprendimu Nr. KS-340 „Dėl Pirkimuose kylančių interesų konfliktų nustatymo gairių patvirtinimo</w:t>
        </w:r>
      </w:hyperlink>
      <w:r w:rsidR="00E243C1" w:rsidRPr="00E243C1">
        <w:rPr>
          <w:rFonts w:ascii="Times New Roman" w:hAnsi="Times New Roman" w:cs="Times New Roman"/>
        </w:rPr>
        <w:t>“;</w:t>
      </w:r>
    </w:p>
    <w:p w14:paraId="1B2419F1" w14:textId="77777777" w:rsidR="00E243C1" w:rsidRPr="00E243C1" w:rsidRDefault="00CB2621" w:rsidP="00983EC6">
      <w:pPr>
        <w:numPr>
          <w:ilvl w:val="0"/>
          <w:numId w:val="1"/>
        </w:numPr>
        <w:jc w:val="both"/>
        <w:rPr>
          <w:rFonts w:ascii="Times New Roman" w:hAnsi="Times New Roman" w:cs="Times New Roman"/>
        </w:rPr>
      </w:pPr>
      <w:hyperlink r:id="rId11" w:tgtFrame="_blank" w:history="1">
        <w:r w:rsidR="00E243C1" w:rsidRPr="00E243C1">
          <w:rPr>
            <w:rStyle w:val="Hyperlink"/>
            <w:rFonts w:ascii="Times New Roman" w:hAnsi="Times New Roman" w:cs="Times New Roman"/>
          </w:rPr>
          <w:t>Privačius interesus deklaruojančio asmens pareikšto nusišalinimo nepriėmimo kriterijais, patvirtintais VTEK 2019 m. spalio 30 d. sprendimu Nr. KS-270 „Dėl Privačius interesus deklaruojančio asmens pareikšto nusišalinimo nepriėmimo kriterijų patvirtinimo“</w:t>
        </w:r>
      </w:hyperlink>
      <w:r w:rsidR="00E243C1" w:rsidRPr="00E243C1">
        <w:rPr>
          <w:rFonts w:ascii="Times New Roman" w:hAnsi="Times New Roman" w:cs="Times New Roman"/>
        </w:rPr>
        <w:t>;</w:t>
      </w:r>
    </w:p>
    <w:p w14:paraId="711358C1" w14:textId="4A55A935" w:rsidR="000662F1" w:rsidRPr="00E1244C" w:rsidRDefault="00CB2621" w:rsidP="000662F1">
      <w:pPr>
        <w:numPr>
          <w:ilvl w:val="0"/>
          <w:numId w:val="1"/>
        </w:numPr>
        <w:jc w:val="both"/>
        <w:rPr>
          <w:rFonts w:ascii="Times New Roman" w:hAnsi="Times New Roman" w:cs="Times New Roman"/>
        </w:rPr>
      </w:pPr>
      <w:hyperlink r:id="rId12" w:history="1">
        <w:r w:rsidR="00E243C1" w:rsidRPr="00E243C1">
          <w:rPr>
            <w:rStyle w:val="Hyperlink"/>
            <w:rFonts w:ascii="Times New Roman" w:hAnsi="Times New Roman" w:cs="Times New Roman"/>
          </w:rPr>
          <w:t>Duomenų apie deklaruojančiųjų asmenų nepriimtus nusišalinimus ir institucijos ar įstaigos vadovo nusišalinimus ar nušalinimus pateikimo Vyriausiajai tarnybinės etikos komisijai tvarkos aprašu, patvirtintu VTEK 2020 m. gruodžio 30 d. sprendimu Nr. KS-177 „Dėl Duomenų apie deklaruojančiųjų asmenų nepriimtus nusišalinimus ir institucijos ar įstaigos vadovo nusišalinimus ar nušalinimus pateikimo Vyriausiajai tarnybinės etikos komisijai tvarkos aprašo patvirtinimo“</w:t>
        </w:r>
      </w:hyperlink>
    </w:p>
    <w:p w14:paraId="3FD4C7CD" w14:textId="1814CD44" w:rsidR="000662F1" w:rsidRPr="00DD1B57" w:rsidRDefault="000662F1" w:rsidP="000662F1">
      <w:pPr>
        <w:pStyle w:val="NormalWeb"/>
        <w:jc w:val="center"/>
        <w:rPr>
          <w:color w:val="000000"/>
          <w:sz w:val="22"/>
          <w:szCs w:val="22"/>
        </w:rPr>
      </w:pPr>
      <w:r w:rsidRPr="00DD1B57">
        <w:rPr>
          <w:color w:val="000000"/>
          <w:sz w:val="22"/>
          <w:szCs w:val="22"/>
        </w:rPr>
        <w:t>ĮSAKYMAS</w:t>
      </w:r>
    </w:p>
    <w:p w14:paraId="4E679B1C" w14:textId="77777777" w:rsidR="00E1244C" w:rsidRDefault="000662F1" w:rsidP="00E1244C">
      <w:pPr>
        <w:pStyle w:val="NormalWeb"/>
        <w:jc w:val="center"/>
        <w:rPr>
          <w:color w:val="000000"/>
          <w:sz w:val="22"/>
          <w:szCs w:val="22"/>
        </w:rPr>
      </w:pPr>
      <w:r w:rsidRPr="00DD1B57">
        <w:rPr>
          <w:color w:val="000000"/>
          <w:sz w:val="22"/>
          <w:szCs w:val="22"/>
        </w:rPr>
        <w:t>DĖL VIEŠOSIOS ĮSTAIGOS VILNIAUS MIESTO KLINIKINĖS LIGONINĖS DARBUOTOJŲ PRIVAČIŲ INTERESŲ DEKLARAVIMO</w:t>
      </w:r>
      <w:r w:rsidR="00E1244C">
        <w:rPr>
          <w:color w:val="000000"/>
          <w:sz w:val="22"/>
          <w:szCs w:val="22"/>
        </w:rPr>
        <w:t xml:space="preserve"> </w:t>
      </w:r>
    </w:p>
    <w:p w14:paraId="3149002A" w14:textId="50CC8E5A" w:rsidR="000662F1" w:rsidRPr="00DD1B57" w:rsidRDefault="000662F1" w:rsidP="00E1244C">
      <w:pPr>
        <w:pStyle w:val="NormalWeb"/>
        <w:jc w:val="center"/>
        <w:rPr>
          <w:color w:val="000000"/>
          <w:sz w:val="22"/>
          <w:szCs w:val="22"/>
        </w:rPr>
      </w:pPr>
      <w:r w:rsidRPr="00DD1B57">
        <w:rPr>
          <w:color w:val="000000"/>
          <w:sz w:val="22"/>
          <w:szCs w:val="22"/>
        </w:rPr>
        <w:t>2021 m. vasario 2 d. Nr. V1-27/21(1.1.)</w:t>
      </w:r>
    </w:p>
    <w:p w14:paraId="58980EEB" w14:textId="77777777" w:rsidR="000662F1" w:rsidRPr="00DD1B57" w:rsidRDefault="000662F1" w:rsidP="000662F1">
      <w:pPr>
        <w:pStyle w:val="NormalWeb"/>
        <w:ind w:firstLine="1296"/>
        <w:jc w:val="both"/>
        <w:rPr>
          <w:color w:val="000000"/>
          <w:sz w:val="22"/>
          <w:szCs w:val="22"/>
        </w:rPr>
      </w:pPr>
      <w:r w:rsidRPr="00DD1B57">
        <w:rPr>
          <w:color w:val="000000"/>
          <w:sz w:val="22"/>
          <w:szCs w:val="22"/>
        </w:rPr>
        <w:t>Vadovaudamasis Vyriausiosios tarnybinės etikos komisijos 2020 m. gruodžio 30 d. sprendimu Nr. KS-176 „Dėl privačių interesų deklaracijos formos bei jos pildymo, tikslinimo, papildymo ir pateikimo taisyklių patvirtinimo“:</w:t>
      </w:r>
    </w:p>
    <w:p w14:paraId="5C812808" w14:textId="77777777" w:rsidR="000662F1" w:rsidRPr="00DD1B57" w:rsidRDefault="000662F1" w:rsidP="000662F1">
      <w:pPr>
        <w:pStyle w:val="NormalWeb"/>
        <w:jc w:val="both"/>
        <w:rPr>
          <w:color w:val="000000"/>
          <w:sz w:val="22"/>
          <w:szCs w:val="22"/>
        </w:rPr>
      </w:pPr>
      <w:r w:rsidRPr="00DD1B57">
        <w:rPr>
          <w:color w:val="000000"/>
          <w:sz w:val="22"/>
          <w:szCs w:val="22"/>
        </w:rPr>
        <w:lastRenderedPageBreak/>
        <w:t>1. N u r o d a u:</w:t>
      </w:r>
    </w:p>
    <w:p w14:paraId="61E9B2DD" w14:textId="77777777" w:rsidR="000662F1" w:rsidRPr="00DD1B57" w:rsidRDefault="000662F1" w:rsidP="000662F1">
      <w:pPr>
        <w:pStyle w:val="NormalWeb"/>
        <w:jc w:val="both"/>
        <w:rPr>
          <w:color w:val="000000"/>
          <w:sz w:val="22"/>
          <w:szCs w:val="22"/>
        </w:rPr>
      </w:pPr>
      <w:r w:rsidRPr="00DD1B57">
        <w:rPr>
          <w:color w:val="000000"/>
          <w:sz w:val="22"/>
          <w:szCs w:val="22"/>
        </w:rPr>
        <w:t>1.1. šiame įsakyme išvardintiems darbuotojams (pagal pareigybes ir/ar atliekamas funkcijas) pateikti naują privačių interesų deklaraciją iki 2021 m. kovo 1 d.:</w:t>
      </w:r>
    </w:p>
    <w:p w14:paraId="5D7FC111" w14:textId="77777777" w:rsidR="000662F1" w:rsidRPr="00DD1B57" w:rsidRDefault="000662F1" w:rsidP="000662F1">
      <w:pPr>
        <w:pStyle w:val="NormalWeb"/>
        <w:jc w:val="both"/>
        <w:rPr>
          <w:color w:val="000000"/>
          <w:sz w:val="22"/>
          <w:szCs w:val="22"/>
        </w:rPr>
      </w:pPr>
      <w:r w:rsidRPr="00DD1B57">
        <w:rPr>
          <w:color w:val="000000"/>
          <w:sz w:val="22"/>
          <w:szCs w:val="22"/>
        </w:rPr>
        <w:t>1.1.1. direktoriaus patarėjas,</w:t>
      </w:r>
    </w:p>
    <w:p w14:paraId="091EA1E4" w14:textId="77777777" w:rsidR="000662F1" w:rsidRPr="00DD1B57" w:rsidRDefault="000662F1" w:rsidP="000662F1">
      <w:pPr>
        <w:pStyle w:val="NormalWeb"/>
        <w:jc w:val="both"/>
        <w:rPr>
          <w:color w:val="000000"/>
          <w:sz w:val="22"/>
          <w:szCs w:val="22"/>
        </w:rPr>
      </w:pPr>
      <w:r w:rsidRPr="00DD1B57">
        <w:rPr>
          <w:color w:val="000000"/>
          <w:sz w:val="22"/>
          <w:szCs w:val="22"/>
        </w:rPr>
        <w:t>1.1.2. direktoriaus pavaduotojas medicinai,</w:t>
      </w:r>
    </w:p>
    <w:p w14:paraId="77354CD7" w14:textId="77777777" w:rsidR="000662F1" w:rsidRPr="00DD1B57" w:rsidRDefault="000662F1" w:rsidP="000662F1">
      <w:pPr>
        <w:pStyle w:val="NormalWeb"/>
        <w:jc w:val="both"/>
        <w:rPr>
          <w:color w:val="000000"/>
          <w:sz w:val="22"/>
          <w:szCs w:val="22"/>
        </w:rPr>
      </w:pPr>
      <w:r w:rsidRPr="00DD1B57">
        <w:rPr>
          <w:color w:val="000000"/>
          <w:sz w:val="22"/>
          <w:szCs w:val="22"/>
        </w:rPr>
        <w:t>1.1.3. direktoriaus pavaduotojas ambulatorinei ir konsultacinei pagalbai,</w:t>
      </w:r>
    </w:p>
    <w:p w14:paraId="52D1C9F8" w14:textId="77777777" w:rsidR="000662F1" w:rsidRPr="00DD1B57" w:rsidRDefault="000662F1" w:rsidP="000662F1">
      <w:pPr>
        <w:pStyle w:val="NormalWeb"/>
        <w:jc w:val="both"/>
        <w:rPr>
          <w:color w:val="000000"/>
          <w:sz w:val="22"/>
          <w:szCs w:val="22"/>
        </w:rPr>
      </w:pPr>
      <w:r w:rsidRPr="00DD1B57">
        <w:rPr>
          <w:color w:val="000000"/>
          <w:sz w:val="22"/>
          <w:szCs w:val="22"/>
        </w:rPr>
        <w:t>1.1.4. direktoriaus pavaduotojas infrastruktūrai ir ūkiui,</w:t>
      </w:r>
    </w:p>
    <w:p w14:paraId="553DFE4B" w14:textId="77777777" w:rsidR="000662F1" w:rsidRPr="00DD1B57" w:rsidRDefault="000662F1" w:rsidP="000662F1">
      <w:pPr>
        <w:pStyle w:val="NormalWeb"/>
        <w:jc w:val="both"/>
        <w:rPr>
          <w:color w:val="000000"/>
          <w:sz w:val="22"/>
          <w:szCs w:val="22"/>
        </w:rPr>
      </w:pPr>
      <w:r w:rsidRPr="00DD1B57">
        <w:rPr>
          <w:color w:val="000000"/>
          <w:sz w:val="22"/>
          <w:szCs w:val="22"/>
        </w:rPr>
        <w:t>1.1.5. Poliklinikos vedėjas,</w:t>
      </w:r>
    </w:p>
    <w:p w14:paraId="46515CDC" w14:textId="77777777" w:rsidR="000662F1" w:rsidRPr="00DD1B57" w:rsidRDefault="000662F1" w:rsidP="000662F1">
      <w:pPr>
        <w:pStyle w:val="NormalWeb"/>
        <w:jc w:val="both"/>
        <w:rPr>
          <w:color w:val="000000"/>
          <w:sz w:val="22"/>
          <w:szCs w:val="22"/>
        </w:rPr>
      </w:pPr>
      <w:r w:rsidRPr="00DD1B57">
        <w:rPr>
          <w:color w:val="000000"/>
          <w:sz w:val="22"/>
          <w:szCs w:val="22"/>
        </w:rPr>
        <w:t>1.1.6. vyriausiasis slaugos administratorius,</w:t>
      </w:r>
    </w:p>
    <w:p w14:paraId="3A64470D" w14:textId="77777777" w:rsidR="000662F1" w:rsidRPr="00DD1B57" w:rsidRDefault="000662F1" w:rsidP="000662F1">
      <w:pPr>
        <w:pStyle w:val="NormalWeb"/>
        <w:jc w:val="both"/>
        <w:rPr>
          <w:color w:val="000000"/>
          <w:sz w:val="22"/>
          <w:szCs w:val="22"/>
        </w:rPr>
      </w:pPr>
      <w:r w:rsidRPr="00DD1B57">
        <w:rPr>
          <w:color w:val="000000"/>
          <w:sz w:val="22"/>
          <w:szCs w:val="22"/>
        </w:rPr>
        <w:t>1.1.7. vyresnysis slaugos specialistas,</w:t>
      </w:r>
    </w:p>
    <w:p w14:paraId="3406A37A" w14:textId="77777777" w:rsidR="000662F1" w:rsidRPr="00DD1B57" w:rsidRDefault="000662F1" w:rsidP="000662F1">
      <w:pPr>
        <w:pStyle w:val="NormalWeb"/>
        <w:jc w:val="both"/>
        <w:rPr>
          <w:color w:val="000000"/>
          <w:sz w:val="22"/>
          <w:szCs w:val="22"/>
        </w:rPr>
      </w:pPr>
      <w:r w:rsidRPr="00DD1B57">
        <w:rPr>
          <w:color w:val="000000"/>
          <w:sz w:val="22"/>
          <w:szCs w:val="22"/>
        </w:rPr>
        <w:t>1.1.8. vyriausiasis finansininkas,</w:t>
      </w:r>
    </w:p>
    <w:p w14:paraId="7DBA4C6B" w14:textId="77777777" w:rsidR="000662F1" w:rsidRPr="00DD1B57" w:rsidRDefault="000662F1" w:rsidP="000662F1">
      <w:pPr>
        <w:pStyle w:val="NormalWeb"/>
        <w:jc w:val="both"/>
        <w:rPr>
          <w:color w:val="000000"/>
          <w:sz w:val="22"/>
          <w:szCs w:val="22"/>
        </w:rPr>
      </w:pPr>
      <w:r w:rsidRPr="00DD1B57">
        <w:rPr>
          <w:color w:val="000000"/>
          <w:sz w:val="22"/>
          <w:szCs w:val="22"/>
        </w:rPr>
        <w:t>1.1.9. vyriausiojo finansininko pavaduotojas,</w:t>
      </w:r>
    </w:p>
    <w:p w14:paraId="6F12A18D" w14:textId="77777777" w:rsidR="000662F1" w:rsidRPr="00DD1B57" w:rsidRDefault="000662F1" w:rsidP="000662F1">
      <w:pPr>
        <w:pStyle w:val="NormalWeb"/>
        <w:jc w:val="both"/>
        <w:rPr>
          <w:color w:val="000000"/>
          <w:sz w:val="22"/>
          <w:szCs w:val="22"/>
        </w:rPr>
      </w:pPr>
      <w:r w:rsidRPr="00DD1B57">
        <w:rPr>
          <w:color w:val="000000"/>
          <w:sz w:val="22"/>
          <w:szCs w:val="22"/>
        </w:rPr>
        <w:t>1.1.10. klinikos / padalinio / skyriaus vedėjas,</w:t>
      </w:r>
    </w:p>
    <w:p w14:paraId="38CC81A7" w14:textId="77777777" w:rsidR="000662F1" w:rsidRPr="00DD1B57" w:rsidRDefault="000662F1" w:rsidP="000662F1">
      <w:pPr>
        <w:pStyle w:val="NormalWeb"/>
        <w:jc w:val="both"/>
        <w:rPr>
          <w:color w:val="000000"/>
          <w:sz w:val="22"/>
          <w:szCs w:val="22"/>
        </w:rPr>
      </w:pPr>
      <w:r w:rsidRPr="00DD1B57">
        <w:rPr>
          <w:color w:val="000000"/>
          <w:sz w:val="22"/>
          <w:szCs w:val="22"/>
        </w:rPr>
        <w:t>1.1.11. skyriaus viršininkas,</w:t>
      </w:r>
    </w:p>
    <w:p w14:paraId="1896BF02" w14:textId="77777777" w:rsidR="000662F1" w:rsidRPr="00DD1B57" w:rsidRDefault="000662F1" w:rsidP="000662F1">
      <w:pPr>
        <w:pStyle w:val="NormalWeb"/>
        <w:jc w:val="both"/>
        <w:rPr>
          <w:color w:val="000000"/>
          <w:sz w:val="22"/>
          <w:szCs w:val="22"/>
        </w:rPr>
      </w:pPr>
      <w:r w:rsidRPr="00DD1B57">
        <w:rPr>
          <w:color w:val="000000"/>
          <w:sz w:val="22"/>
          <w:szCs w:val="22"/>
        </w:rPr>
        <w:t>1.1.12. skyriaus vadovo / vedėjo pavaduotojas,</w:t>
      </w:r>
    </w:p>
    <w:p w14:paraId="6A2A734F" w14:textId="77777777" w:rsidR="000662F1" w:rsidRPr="00DD1B57" w:rsidRDefault="000662F1" w:rsidP="000662F1">
      <w:pPr>
        <w:pStyle w:val="NormalWeb"/>
        <w:jc w:val="both"/>
        <w:rPr>
          <w:color w:val="000000"/>
          <w:sz w:val="22"/>
          <w:szCs w:val="22"/>
        </w:rPr>
      </w:pPr>
      <w:r w:rsidRPr="00DD1B57">
        <w:rPr>
          <w:color w:val="000000"/>
          <w:sz w:val="22"/>
          <w:szCs w:val="22"/>
        </w:rPr>
        <w:t>1.1.13. vyresnysis ordinatorius – gydytojas (visų specializacijų),</w:t>
      </w:r>
    </w:p>
    <w:p w14:paraId="799697C1" w14:textId="77777777" w:rsidR="000662F1" w:rsidRPr="00DD1B57" w:rsidRDefault="000662F1" w:rsidP="000662F1">
      <w:pPr>
        <w:pStyle w:val="NormalWeb"/>
        <w:jc w:val="both"/>
        <w:rPr>
          <w:color w:val="000000"/>
          <w:sz w:val="22"/>
          <w:szCs w:val="22"/>
        </w:rPr>
      </w:pPr>
      <w:r w:rsidRPr="00DD1B57">
        <w:rPr>
          <w:color w:val="000000"/>
          <w:sz w:val="22"/>
          <w:szCs w:val="22"/>
        </w:rPr>
        <w:t>1.1.14. vyresnysis ordinatorius - medicinos biologas,</w:t>
      </w:r>
    </w:p>
    <w:p w14:paraId="2148C332" w14:textId="77777777" w:rsidR="000662F1" w:rsidRPr="00DD1B57" w:rsidRDefault="000662F1" w:rsidP="000662F1">
      <w:pPr>
        <w:pStyle w:val="NormalWeb"/>
        <w:jc w:val="both"/>
        <w:rPr>
          <w:color w:val="000000"/>
          <w:sz w:val="22"/>
          <w:szCs w:val="22"/>
        </w:rPr>
      </w:pPr>
      <w:r w:rsidRPr="00DD1B57">
        <w:rPr>
          <w:color w:val="000000"/>
          <w:sz w:val="22"/>
          <w:szCs w:val="22"/>
        </w:rPr>
        <w:t>1.1.15. vyresnysis slaugos administratorius,</w:t>
      </w:r>
    </w:p>
    <w:p w14:paraId="7F752735" w14:textId="77777777" w:rsidR="000662F1" w:rsidRPr="00DD1B57" w:rsidRDefault="000662F1" w:rsidP="000662F1">
      <w:pPr>
        <w:pStyle w:val="NormalWeb"/>
        <w:jc w:val="both"/>
        <w:rPr>
          <w:color w:val="000000"/>
          <w:sz w:val="22"/>
          <w:szCs w:val="22"/>
        </w:rPr>
      </w:pPr>
      <w:r w:rsidRPr="00DD1B57">
        <w:rPr>
          <w:color w:val="000000"/>
          <w:sz w:val="22"/>
          <w:szCs w:val="22"/>
        </w:rPr>
        <w:t>1.1.16. vyresnysis slaugos specialistas,</w:t>
      </w:r>
    </w:p>
    <w:p w14:paraId="4C6E187C" w14:textId="77777777" w:rsidR="000662F1" w:rsidRPr="00DD1B57" w:rsidRDefault="000662F1" w:rsidP="000662F1">
      <w:pPr>
        <w:pStyle w:val="NormalWeb"/>
        <w:jc w:val="both"/>
        <w:rPr>
          <w:color w:val="000000"/>
          <w:sz w:val="22"/>
          <w:szCs w:val="22"/>
        </w:rPr>
      </w:pPr>
      <w:r w:rsidRPr="00DD1B57">
        <w:rPr>
          <w:color w:val="000000"/>
          <w:sz w:val="22"/>
          <w:szCs w:val="22"/>
        </w:rPr>
        <w:t>1.1.17. gydytojas (visų specializacijų) konsultantas,</w:t>
      </w:r>
    </w:p>
    <w:p w14:paraId="36AE2D2E" w14:textId="77777777" w:rsidR="000662F1" w:rsidRPr="00DD1B57" w:rsidRDefault="000662F1" w:rsidP="000662F1">
      <w:pPr>
        <w:pStyle w:val="NormalWeb"/>
        <w:jc w:val="both"/>
        <w:rPr>
          <w:color w:val="000000"/>
          <w:sz w:val="22"/>
          <w:szCs w:val="22"/>
        </w:rPr>
      </w:pPr>
      <w:r w:rsidRPr="00DD1B57">
        <w:rPr>
          <w:color w:val="000000"/>
          <w:sz w:val="22"/>
          <w:szCs w:val="22"/>
        </w:rPr>
        <w:t>1.1.18. vyresnysis akušeris,</w:t>
      </w:r>
    </w:p>
    <w:p w14:paraId="53081946" w14:textId="77777777" w:rsidR="000662F1" w:rsidRPr="00DD1B57" w:rsidRDefault="000662F1" w:rsidP="000662F1">
      <w:pPr>
        <w:pStyle w:val="NormalWeb"/>
        <w:jc w:val="both"/>
        <w:rPr>
          <w:color w:val="000000"/>
          <w:sz w:val="22"/>
          <w:szCs w:val="22"/>
        </w:rPr>
      </w:pPr>
      <w:r w:rsidRPr="00DD1B57">
        <w:rPr>
          <w:color w:val="000000"/>
          <w:sz w:val="22"/>
          <w:szCs w:val="22"/>
        </w:rPr>
        <w:t>1.1.19. gydytojas rezidentas,</w:t>
      </w:r>
    </w:p>
    <w:p w14:paraId="78BE6AEB" w14:textId="77777777" w:rsidR="000662F1" w:rsidRPr="00DD1B57" w:rsidRDefault="000662F1" w:rsidP="000662F1">
      <w:pPr>
        <w:pStyle w:val="NormalWeb"/>
        <w:jc w:val="both"/>
        <w:rPr>
          <w:color w:val="000000"/>
          <w:sz w:val="22"/>
          <w:szCs w:val="22"/>
        </w:rPr>
      </w:pPr>
      <w:r w:rsidRPr="00DD1B57">
        <w:rPr>
          <w:color w:val="000000"/>
          <w:sz w:val="22"/>
          <w:szCs w:val="22"/>
        </w:rPr>
        <w:t>1.1.20. medicinos biologas,</w:t>
      </w:r>
    </w:p>
    <w:p w14:paraId="3C18A711" w14:textId="77777777" w:rsidR="000662F1" w:rsidRPr="00DD1B57" w:rsidRDefault="000662F1" w:rsidP="000662F1">
      <w:pPr>
        <w:pStyle w:val="NormalWeb"/>
        <w:jc w:val="both"/>
        <w:rPr>
          <w:color w:val="000000"/>
          <w:sz w:val="22"/>
          <w:szCs w:val="22"/>
        </w:rPr>
      </w:pPr>
      <w:r w:rsidRPr="00DD1B57">
        <w:rPr>
          <w:color w:val="000000"/>
          <w:sz w:val="22"/>
          <w:szCs w:val="22"/>
        </w:rPr>
        <w:t>1.1.21. vyresnysis biomedicinos technologas,</w:t>
      </w:r>
    </w:p>
    <w:p w14:paraId="18CE0E05" w14:textId="77777777" w:rsidR="000662F1" w:rsidRPr="00DD1B57" w:rsidRDefault="000662F1" w:rsidP="000662F1">
      <w:pPr>
        <w:pStyle w:val="NormalWeb"/>
        <w:jc w:val="both"/>
        <w:rPr>
          <w:color w:val="000000"/>
          <w:sz w:val="22"/>
          <w:szCs w:val="22"/>
        </w:rPr>
      </w:pPr>
      <w:r w:rsidRPr="00DD1B57">
        <w:rPr>
          <w:color w:val="000000"/>
          <w:sz w:val="22"/>
          <w:szCs w:val="22"/>
        </w:rPr>
        <w:t>1.1.22. vyresnysis radiologijos technologas,</w:t>
      </w:r>
    </w:p>
    <w:p w14:paraId="33FC9D4D" w14:textId="77777777" w:rsidR="000662F1" w:rsidRPr="00DD1B57" w:rsidRDefault="000662F1" w:rsidP="000662F1">
      <w:pPr>
        <w:pStyle w:val="NormalWeb"/>
        <w:jc w:val="both"/>
        <w:rPr>
          <w:color w:val="000000"/>
          <w:sz w:val="22"/>
          <w:szCs w:val="22"/>
        </w:rPr>
      </w:pPr>
      <w:r w:rsidRPr="00DD1B57">
        <w:rPr>
          <w:color w:val="000000"/>
          <w:sz w:val="22"/>
          <w:szCs w:val="22"/>
        </w:rPr>
        <w:t>1.1.23. laboratorinės medicinos gydytojas,</w:t>
      </w:r>
    </w:p>
    <w:p w14:paraId="7D2B5162" w14:textId="77777777" w:rsidR="000662F1" w:rsidRPr="00DD1B57" w:rsidRDefault="000662F1" w:rsidP="000662F1">
      <w:pPr>
        <w:pStyle w:val="NormalWeb"/>
        <w:jc w:val="both"/>
        <w:rPr>
          <w:color w:val="000000"/>
          <w:sz w:val="22"/>
          <w:szCs w:val="22"/>
        </w:rPr>
      </w:pPr>
      <w:r w:rsidRPr="00DD1B57">
        <w:rPr>
          <w:color w:val="000000"/>
          <w:sz w:val="22"/>
          <w:szCs w:val="22"/>
        </w:rPr>
        <w:t>1.1.24. biomedicinos technologas,</w:t>
      </w:r>
    </w:p>
    <w:p w14:paraId="01DE2892" w14:textId="77777777" w:rsidR="000662F1" w:rsidRPr="00DD1B57" w:rsidRDefault="000662F1" w:rsidP="000662F1">
      <w:pPr>
        <w:pStyle w:val="NormalWeb"/>
        <w:jc w:val="both"/>
        <w:rPr>
          <w:color w:val="000000"/>
          <w:sz w:val="22"/>
          <w:szCs w:val="22"/>
        </w:rPr>
      </w:pPr>
      <w:r w:rsidRPr="00DD1B57">
        <w:rPr>
          <w:color w:val="000000"/>
          <w:sz w:val="22"/>
          <w:szCs w:val="22"/>
        </w:rPr>
        <w:lastRenderedPageBreak/>
        <w:t>1.1.25. gydytojas (visų specializacijų),</w:t>
      </w:r>
    </w:p>
    <w:p w14:paraId="42C72834" w14:textId="77777777" w:rsidR="000662F1" w:rsidRPr="00DD1B57" w:rsidRDefault="000662F1" w:rsidP="000662F1">
      <w:pPr>
        <w:pStyle w:val="NormalWeb"/>
        <w:jc w:val="both"/>
        <w:rPr>
          <w:color w:val="000000"/>
          <w:sz w:val="22"/>
          <w:szCs w:val="22"/>
        </w:rPr>
      </w:pPr>
      <w:r w:rsidRPr="00DD1B57">
        <w:rPr>
          <w:color w:val="000000"/>
          <w:sz w:val="22"/>
          <w:szCs w:val="22"/>
        </w:rPr>
        <w:t>1.1.26. direktoriaus įsakymu patvirtintos Pirkimo komisijos narys,</w:t>
      </w:r>
    </w:p>
    <w:p w14:paraId="6D5E3173" w14:textId="77777777" w:rsidR="000662F1" w:rsidRPr="00DD1B57" w:rsidRDefault="000662F1" w:rsidP="000662F1">
      <w:pPr>
        <w:pStyle w:val="NormalWeb"/>
        <w:jc w:val="both"/>
        <w:rPr>
          <w:color w:val="000000"/>
          <w:sz w:val="22"/>
          <w:szCs w:val="22"/>
        </w:rPr>
      </w:pPr>
      <w:r w:rsidRPr="00DD1B57">
        <w:rPr>
          <w:color w:val="000000"/>
          <w:sz w:val="22"/>
          <w:szCs w:val="22"/>
        </w:rPr>
        <w:t>1.1.27. direktoriaus įsakymu patvirtintas viešojo pirkimo organizatorius,</w:t>
      </w:r>
    </w:p>
    <w:p w14:paraId="519C0276" w14:textId="77777777" w:rsidR="000662F1" w:rsidRPr="00DD1B57" w:rsidRDefault="000662F1" w:rsidP="000662F1">
      <w:pPr>
        <w:pStyle w:val="NormalWeb"/>
        <w:jc w:val="both"/>
        <w:rPr>
          <w:color w:val="000000"/>
          <w:sz w:val="22"/>
          <w:szCs w:val="22"/>
        </w:rPr>
      </w:pPr>
      <w:r w:rsidRPr="00DD1B57">
        <w:rPr>
          <w:color w:val="000000"/>
          <w:sz w:val="22"/>
          <w:szCs w:val="22"/>
        </w:rPr>
        <w:t>1.1.28. direktoriaus įsakymu patvirtintas viešojo pirkimo iniciatorius,</w:t>
      </w:r>
    </w:p>
    <w:p w14:paraId="6917421B" w14:textId="77777777" w:rsidR="000662F1" w:rsidRPr="00DD1B57" w:rsidRDefault="000662F1" w:rsidP="000662F1">
      <w:pPr>
        <w:pStyle w:val="NormalWeb"/>
        <w:jc w:val="both"/>
        <w:rPr>
          <w:color w:val="000000"/>
          <w:sz w:val="22"/>
          <w:szCs w:val="22"/>
        </w:rPr>
      </w:pPr>
      <w:r w:rsidRPr="00DD1B57">
        <w:rPr>
          <w:color w:val="000000"/>
          <w:sz w:val="22"/>
          <w:szCs w:val="22"/>
        </w:rPr>
        <w:t>1.1.29. pirkimų procedūrose dalyvaujantis ekspertas;</w:t>
      </w:r>
    </w:p>
    <w:p w14:paraId="3C4FEC76" w14:textId="77777777" w:rsidR="000662F1" w:rsidRPr="00DD1B57" w:rsidRDefault="000662F1" w:rsidP="000662F1">
      <w:pPr>
        <w:pStyle w:val="NormalWeb"/>
        <w:jc w:val="both"/>
        <w:rPr>
          <w:color w:val="000000"/>
          <w:sz w:val="22"/>
          <w:szCs w:val="22"/>
        </w:rPr>
      </w:pPr>
      <w:r w:rsidRPr="00DD1B57">
        <w:rPr>
          <w:color w:val="000000"/>
          <w:sz w:val="22"/>
          <w:szCs w:val="22"/>
        </w:rPr>
        <w:t>1.2. deklaruojančiam asmeniui privačių interesų deklaraciją pildyti ir pateikti elektroninėmis priemonėmis per Privačių interesų registrą (toliau – PINREG). Prie PINREG prisijungiama iš Vyriausiosios tarnybinės etikos komisijos (toliau – VTEK) interneto tinklalapio www.vtek.lt, nustatant deklaruojančiojo asmens tapatybę per Elektroninius valdžios vartus (www.epaslaugos.lt);</w:t>
      </w:r>
    </w:p>
    <w:p w14:paraId="612F3EDC" w14:textId="77777777" w:rsidR="000662F1" w:rsidRPr="00DD1B57" w:rsidRDefault="000662F1" w:rsidP="000662F1">
      <w:pPr>
        <w:pStyle w:val="NormalWeb"/>
        <w:jc w:val="both"/>
        <w:rPr>
          <w:color w:val="000000"/>
          <w:sz w:val="22"/>
          <w:szCs w:val="22"/>
        </w:rPr>
      </w:pPr>
      <w:r w:rsidRPr="00DD1B57">
        <w:rPr>
          <w:color w:val="000000"/>
          <w:sz w:val="22"/>
          <w:szCs w:val="22"/>
        </w:rPr>
        <w:t>1.3. deklaruojančiam asmeniui, kuris privalo pateikti Deklaraciją, pateikti ją nedelsiant, bet ne vėliau kaip per 30 kalendorinių dienų nuo jo išrinkimo, priėmimo ar paskyrimo į pareigas dienos arba po deklaruojančio asmens statuso įgijimo dienos;</w:t>
      </w:r>
    </w:p>
    <w:p w14:paraId="6C8B6F83" w14:textId="77777777" w:rsidR="000662F1" w:rsidRPr="00DD1B57" w:rsidRDefault="000662F1" w:rsidP="000662F1">
      <w:pPr>
        <w:pStyle w:val="NormalWeb"/>
        <w:jc w:val="both"/>
        <w:rPr>
          <w:color w:val="000000"/>
          <w:sz w:val="22"/>
          <w:szCs w:val="22"/>
        </w:rPr>
      </w:pPr>
      <w:r w:rsidRPr="00DD1B57">
        <w:rPr>
          <w:color w:val="000000"/>
          <w:sz w:val="22"/>
          <w:szCs w:val="22"/>
        </w:rPr>
        <w:t>1.4. viešųjų pirkimų komisijų nariams, darbuotojams paskirtiems atlikti supaprastintus pirkimus, viešųjų pirkimų procedūrose dalyvaujantiems ekspertams, pirkimo iniciatoriams deklaracijas pateikti (jeigu ji dar nebuvo pateikta) iki dalyvavimo pirkimų procedūrose pradžios. Viešųjų pirkimų komisijų nariai, darbuotojai paskirti atlikti supaprastintus pirkimus, pirkimų procedūrose dalyvaujantys ekspertai, pirkimo iniciatoriai, nepateikę privačių interesų deklaracijos, neturi teisės dalyvauti pirkimų procedūrose ir privalo būti atšaukti iš atitinkamų pareigų.</w:t>
      </w:r>
    </w:p>
    <w:p w14:paraId="43C2A72D" w14:textId="23AA9C23" w:rsidR="000662F1" w:rsidRPr="00DD1B57" w:rsidRDefault="000662F1" w:rsidP="000662F1">
      <w:pPr>
        <w:jc w:val="both"/>
        <w:rPr>
          <w:rFonts w:ascii="Times New Roman" w:hAnsi="Times New Roman" w:cs="Times New Roman"/>
        </w:rPr>
      </w:pPr>
      <w:r w:rsidRPr="00DD1B57">
        <w:rPr>
          <w:rFonts w:ascii="Times New Roman" w:hAnsi="Times New Roman" w:cs="Times New Roman"/>
        </w:rPr>
        <w:t>VšĮ Vilniaus miesto klinikinės ligoninės direktorius</w:t>
      </w:r>
    </w:p>
    <w:sectPr w:rsidR="000662F1" w:rsidRPr="00DD1B57" w:rsidSect="002A2092">
      <w:pgSz w:w="11900" w:h="16838" w:code="9"/>
      <w:pgMar w:top="1701" w:right="418" w:bottom="1134" w:left="1701"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00EE7" w14:textId="77777777" w:rsidR="00CB2621" w:rsidRDefault="00CB2621" w:rsidP="00120FBA">
      <w:pPr>
        <w:spacing w:after="0" w:line="240" w:lineRule="auto"/>
      </w:pPr>
      <w:r>
        <w:separator/>
      </w:r>
    </w:p>
  </w:endnote>
  <w:endnote w:type="continuationSeparator" w:id="0">
    <w:p w14:paraId="605BA7F4" w14:textId="77777777" w:rsidR="00CB2621" w:rsidRDefault="00CB2621" w:rsidP="0012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E69EE" w14:textId="77777777" w:rsidR="00CB2621" w:rsidRDefault="00CB2621" w:rsidP="00120FBA">
      <w:pPr>
        <w:spacing w:after="0" w:line="240" w:lineRule="auto"/>
      </w:pPr>
      <w:r>
        <w:separator/>
      </w:r>
    </w:p>
  </w:footnote>
  <w:footnote w:type="continuationSeparator" w:id="0">
    <w:p w14:paraId="0A53A806" w14:textId="77777777" w:rsidR="00CB2621" w:rsidRDefault="00CB2621" w:rsidP="0012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94222"/>
    <w:multiLevelType w:val="multilevel"/>
    <w:tmpl w:val="953CBB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4A"/>
    <w:rsid w:val="000662F1"/>
    <w:rsid w:val="00094549"/>
    <w:rsid w:val="00120FBA"/>
    <w:rsid w:val="001C2729"/>
    <w:rsid w:val="0021412A"/>
    <w:rsid w:val="002539DC"/>
    <w:rsid w:val="002A2092"/>
    <w:rsid w:val="00341039"/>
    <w:rsid w:val="0047439E"/>
    <w:rsid w:val="004B4A65"/>
    <w:rsid w:val="004C2D6C"/>
    <w:rsid w:val="004D637D"/>
    <w:rsid w:val="00602B21"/>
    <w:rsid w:val="006F444F"/>
    <w:rsid w:val="007E52CE"/>
    <w:rsid w:val="008475AF"/>
    <w:rsid w:val="008E607E"/>
    <w:rsid w:val="009527BE"/>
    <w:rsid w:val="0095434A"/>
    <w:rsid w:val="00976720"/>
    <w:rsid w:val="00983EC6"/>
    <w:rsid w:val="00A16169"/>
    <w:rsid w:val="00A22AE4"/>
    <w:rsid w:val="00AB3B8C"/>
    <w:rsid w:val="00B04C7C"/>
    <w:rsid w:val="00B9739E"/>
    <w:rsid w:val="00CB2621"/>
    <w:rsid w:val="00D46FE4"/>
    <w:rsid w:val="00DD1B57"/>
    <w:rsid w:val="00E1244C"/>
    <w:rsid w:val="00E243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F6AE"/>
  <w15:chartTrackingRefBased/>
  <w15:docId w15:val="{FAD4E956-176C-4B6A-94B3-C89A2680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3C1"/>
    <w:rPr>
      <w:color w:val="0563C1" w:themeColor="hyperlink"/>
      <w:u w:val="single"/>
    </w:rPr>
  </w:style>
  <w:style w:type="character" w:customStyle="1" w:styleId="UnresolvedMention">
    <w:name w:val="Unresolved Mention"/>
    <w:basedOn w:val="DefaultParagraphFont"/>
    <w:uiPriority w:val="99"/>
    <w:semiHidden/>
    <w:unhideWhenUsed/>
    <w:rsid w:val="00E243C1"/>
    <w:rPr>
      <w:color w:val="605E5C"/>
      <w:shd w:val="clear" w:color="auto" w:fill="E1DFDD"/>
    </w:rPr>
  </w:style>
  <w:style w:type="paragraph" w:styleId="Header">
    <w:name w:val="header"/>
    <w:basedOn w:val="Normal"/>
    <w:link w:val="HeaderChar"/>
    <w:uiPriority w:val="99"/>
    <w:unhideWhenUsed/>
    <w:rsid w:val="00120FBA"/>
    <w:pPr>
      <w:tabs>
        <w:tab w:val="center" w:pos="4819"/>
        <w:tab w:val="right" w:pos="9638"/>
      </w:tabs>
      <w:spacing w:after="0" w:line="240" w:lineRule="auto"/>
    </w:pPr>
  </w:style>
  <w:style w:type="character" w:customStyle="1" w:styleId="HeaderChar">
    <w:name w:val="Header Char"/>
    <w:basedOn w:val="DefaultParagraphFont"/>
    <w:link w:val="Header"/>
    <w:uiPriority w:val="99"/>
    <w:rsid w:val="00120FBA"/>
  </w:style>
  <w:style w:type="paragraph" w:styleId="Footer">
    <w:name w:val="footer"/>
    <w:basedOn w:val="Normal"/>
    <w:link w:val="FooterChar"/>
    <w:uiPriority w:val="99"/>
    <w:unhideWhenUsed/>
    <w:rsid w:val="00120FBA"/>
    <w:pPr>
      <w:tabs>
        <w:tab w:val="center" w:pos="4819"/>
        <w:tab w:val="right" w:pos="9638"/>
      </w:tabs>
      <w:spacing w:after="0" w:line="240" w:lineRule="auto"/>
    </w:pPr>
  </w:style>
  <w:style w:type="character" w:customStyle="1" w:styleId="FooterChar">
    <w:name w:val="Footer Char"/>
    <w:basedOn w:val="DefaultParagraphFont"/>
    <w:link w:val="Footer"/>
    <w:uiPriority w:val="99"/>
    <w:rsid w:val="00120FBA"/>
  </w:style>
  <w:style w:type="paragraph" w:styleId="NormalWeb">
    <w:name w:val="Normal (Web)"/>
    <w:basedOn w:val="Normal"/>
    <w:uiPriority w:val="99"/>
    <w:semiHidden/>
    <w:unhideWhenUsed/>
    <w:rsid w:val="000662F1"/>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97770">
      <w:bodyDiv w:val="1"/>
      <w:marLeft w:val="0"/>
      <w:marRight w:val="0"/>
      <w:marTop w:val="0"/>
      <w:marBottom w:val="0"/>
      <w:divBdr>
        <w:top w:val="none" w:sz="0" w:space="0" w:color="auto"/>
        <w:left w:val="none" w:sz="0" w:space="0" w:color="auto"/>
        <w:bottom w:val="none" w:sz="0" w:space="0" w:color="auto"/>
        <w:right w:val="none" w:sz="0" w:space="0" w:color="auto"/>
      </w:divBdr>
    </w:div>
    <w:div w:id="16844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cc39be529d5811e9aab6d8dd69c6da6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nreg.vtek.lt/app/teikti-deklaracija" TargetMode="External"/><Relationship Id="rId12" Type="http://schemas.openxmlformats.org/officeDocument/2006/relationships/hyperlink" Target="https://www.e-tar.lt/portal/lt/legalAct/91e9f0b04aa111eb8d9fe110e148c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t/legalAct/d45e2d3014fb11ea9d279ea27696ab7b/asr" TargetMode="External"/><Relationship Id="rId5" Type="http://schemas.openxmlformats.org/officeDocument/2006/relationships/footnotes" Target="footnotes.xml"/><Relationship Id="rId10" Type="http://schemas.openxmlformats.org/officeDocument/2006/relationships/hyperlink" Target="https://www.e-tar.lt/portal/lt/legalAct/113ae4c0255d11eabe008ea93139d588" TargetMode="External"/><Relationship Id="rId4" Type="http://schemas.openxmlformats.org/officeDocument/2006/relationships/webSettings" Target="webSettings.xml"/><Relationship Id="rId9" Type="http://schemas.openxmlformats.org/officeDocument/2006/relationships/hyperlink" Target="https://e-seimas.lrs.lt/portal/legalAct/lt/TAD/23c9c7324ae311ebb394e1efb98d3e67/as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3952</Words>
  <Characters>2253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Juristas1</dc:creator>
  <cp:keywords/>
  <dc:description/>
  <cp:lastModifiedBy>„Windows“ vartotojas</cp:lastModifiedBy>
  <cp:revision>3</cp:revision>
  <dcterms:created xsi:type="dcterms:W3CDTF">2022-05-05T07:18:00Z</dcterms:created>
  <dcterms:modified xsi:type="dcterms:W3CDTF">2022-05-13T08:49:00Z</dcterms:modified>
</cp:coreProperties>
</file>